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7AA8" w14:textId="77777777" w:rsidR="00581E55" w:rsidRPr="00913915" w:rsidRDefault="00581E55" w:rsidP="00913915">
      <w:pPr>
        <w:pBdr>
          <w:top w:val="nil"/>
          <w:left w:val="nil"/>
          <w:bottom w:val="nil"/>
          <w:right w:val="nil"/>
          <w:between w:val="nil"/>
        </w:pBdr>
        <w:spacing w:after="0" w:line="360" w:lineRule="auto"/>
        <w:jc w:val="both"/>
        <w:rPr>
          <w:rFonts w:ascii="Roboto" w:eastAsia="Times New Roman" w:hAnsi="Roboto" w:cs="Times New Roman"/>
          <w:b/>
          <w:color w:val="000000"/>
          <w:sz w:val="20"/>
          <w:szCs w:val="20"/>
        </w:rPr>
      </w:pPr>
    </w:p>
    <w:p w14:paraId="0ECA3D73" w14:textId="33C35F71" w:rsidR="00581E55" w:rsidRPr="00913915" w:rsidRDefault="00D83DFF" w:rsidP="00913915">
      <w:pPr>
        <w:pBdr>
          <w:top w:val="nil"/>
          <w:left w:val="nil"/>
          <w:bottom w:val="nil"/>
          <w:right w:val="nil"/>
          <w:between w:val="nil"/>
        </w:pBdr>
        <w:spacing w:after="0" w:line="360" w:lineRule="auto"/>
        <w:jc w:val="both"/>
        <w:rPr>
          <w:rFonts w:ascii="Roboto" w:eastAsia="Roboto" w:hAnsi="Roboto" w:cs="Roboto"/>
          <w:b/>
          <w:color w:val="000000"/>
          <w:sz w:val="20"/>
          <w:szCs w:val="20"/>
        </w:rPr>
      </w:pPr>
      <w:r>
        <w:rPr>
          <w:rFonts w:ascii="Roboto" w:eastAsia="Roboto" w:hAnsi="Roboto" w:cs="Roboto"/>
          <w:b/>
          <w:color w:val="000000"/>
          <w:sz w:val="20"/>
          <w:szCs w:val="20"/>
        </w:rPr>
        <w:t>Statistikanõukogu</w:t>
      </w:r>
      <w:r w:rsidR="00E95DB1" w:rsidRPr="00913915">
        <w:rPr>
          <w:rFonts w:ascii="Roboto" w:eastAsia="Roboto" w:hAnsi="Roboto" w:cs="Roboto"/>
          <w:b/>
          <w:color w:val="000000"/>
          <w:sz w:val="20"/>
          <w:szCs w:val="20"/>
        </w:rPr>
        <w:t xml:space="preserve"> 2023. aasta aruanne</w:t>
      </w:r>
    </w:p>
    <w:p w14:paraId="7FA42403"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b/>
          <w:color w:val="000000"/>
          <w:sz w:val="20"/>
          <w:szCs w:val="20"/>
        </w:rPr>
      </w:pPr>
    </w:p>
    <w:p w14:paraId="570692FB"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color w:val="FF0000"/>
          <w:sz w:val="20"/>
          <w:szCs w:val="20"/>
        </w:rPr>
      </w:pPr>
    </w:p>
    <w:p w14:paraId="324185D2" w14:textId="77777777" w:rsidR="00581E55" w:rsidRPr="00913915" w:rsidRDefault="00E95DB1" w:rsidP="00913915">
      <w:pPr>
        <w:numPr>
          <w:ilvl w:val="0"/>
          <w:numId w:val="1"/>
        </w:numPr>
        <w:pBdr>
          <w:top w:val="nil"/>
          <w:left w:val="nil"/>
          <w:bottom w:val="nil"/>
          <w:right w:val="nil"/>
          <w:between w:val="nil"/>
        </w:pBdr>
        <w:spacing w:after="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Kokkuvõte</w:t>
      </w:r>
    </w:p>
    <w:p w14:paraId="16B78C94"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b/>
          <w:color w:val="000000"/>
          <w:sz w:val="20"/>
          <w:szCs w:val="20"/>
        </w:rPr>
      </w:pPr>
    </w:p>
    <w:p w14:paraId="1A98C197" w14:textId="186EBAFB" w:rsidR="00581E55" w:rsidRPr="00913915" w:rsidRDefault="00E95DB1" w:rsidP="00913915">
      <w:pPr>
        <w:pBdr>
          <w:top w:val="nil"/>
          <w:left w:val="nil"/>
          <w:bottom w:val="nil"/>
          <w:right w:val="nil"/>
          <w:between w:val="nil"/>
        </w:pBdr>
        <w:spacing w:after="0" w:line="360" w:lineRule="auto"/>
        <w:jc w:val="both"/>
        <w:rPr>
          <w:rFonts w:ascii="Roboto" w:eastAsia="Roboto" w:hAnsi="Roboto" w:cs="Roboto"/>
          <w:sz w:val="20"/>
          <w:szCs w:val="20"/>
        </w:rPr>
      </w:pPr>
      <w:r w:rsidRPr="00913915">
        <w:rPr>
          <w:rFonts w:ascii="Roboto" w:eastAsia="Roboto" w:hAnsi="Roboto" w:cs="Roboto"/>
          <w:sz w:val="20"/>
          <w:szCs w:val="20"/>
        </w:rPr>
        <w:t xml:space="preserve">2023. aastal kevadel lõppesid </w:t>
      </w:r>
      <w:r w:rsidR="00D83DFF">
        <w:rPr>
          <w:rFonts w:ascii="Roboto" w:eastAsia="Roboto" w:hAnsi="Roboto" w:cs="Roboto"/>
          <w:sz w:val="20"/>
          <w:szCs w:val="20"/>
        </w:rPr>
        <w:t>Statistikanõukogu</w:t>
      </w:r>
      <w:r w:rsidRPr="00913915">
        <w:rPr>
          <w:rFonts w:ascii="Roboto" w:eastAsia="Roboto" w:hAnsi="Roboto" w:cs="Roboto"/>
          <w:sz w:val="20"/>
          <w:szCs w:val="20"/>
        </w:rPr>
        <w:t xml:space="preserve"> kolmanda koosseisu volitused ning uue koosseisuga </w:t>
      </w:r>
      <w:r w:rsidR="00D83DFF">
        <w:rPr>
          <w:rFonts w:ascii="Roboto" w:eastAsia="Roboto" w:hAnsi="Roboto" w:cs="Roboto"/>
          <w:sz w:val="20"/>
          <w:szCs w:val="20"/>
        </w:rPr>
        <w:t>Statistikanõukogu</w:t>
      </w:r>
      <w:r w:rsidRPr="00913915">
        <w:rPr>
          <w:rFonts w:ascii="Roboto" w:eastAsia="Roboto" w:hAnsi="Roboto" w:cs="Roboto"/>
          <w:sz w:val="20"/>
          <w:szCs w:val="20"/>
        </w:rPr>
        <w:t xml:space="preserve"> (IV koosseis) alustas tööd novembris. Märtsis töö lõpetanud </w:t>
      </w:r>
      <w:r w:rsidR="00D83DFF">
        <w:rPr>
          <w:rFonts w:ascii="Roboto" w:eastAsia="Roboto" w:hAnsi="Roboto" w:cs="Roboto"/>
          <w:sz w:val="20"/>
          <w:szCs w:val="20"/>
        </w:rPr>
        <w:t>Statistikanõukogu</w:t>
      </w:r>
      <w:r w:rsidRPr="00913915">
        <w:rPr>
          <w:rFonts w:ascii="Roboto" w:eastAsia="Roboto" w:hAnsi="Roboto" w:cs="Roboto"/>
          <w:sz w:val="20"/>
          <w:szCs w:val="20"/>
        </w:rPr>
        <w:t xml:space="preserve"> koosseis käsitles 2023. aasta alguses eelkõige Statistikaameti arengukava 2023–2030 tegevussuundi ning hindas selle eesmärke ja arengusuundi asjakohasteks, kuid ambitsioonikaks. Seejuures leidis </w:t>
      </w:r>
      <w:r w:rsidR="00D83DFF">
        <w:rPr>
          <w:rFonts w:ascii="Roboto" w:eastAsia="Roboto" w:hAnsi="Roboto" w:cs="Roboto"/>
          <w:sz w:val="20"/>
          <w:szCs w:val="20"/>
        </w:rPr>
        <w:t>Statistikanõukogu</w:t>
      </w:r>
      <w:r w:rsidRPr="00913915">
        <w:rPr>
          <w:rFonts w:ascii="Roboto" w:eastAsia="Roboto" w:hAnsi="Roboto" w:cs="Roboto"/>
          <w:sz w:val="20"/>
          <w:szCs w:val="20"/>
        </w:rPr>
        <w:t>, et Eesti statistikasüsteemi kui e-riigi arengu tagamiseks on oluline Statistikaameti kujunemine avaliku sektori andmehalduse kompetentsikeskuseks.</w:t>
      </w:r>
    </w:p>
    <w:p w14:paraId="71477DB1"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sz w:val="20"/>
          <w:szCs w:val="20"/>
        </w:rPr>
      </w:pPr>
    </w:p>
    <w:p w14:paraId="5EADE636" w14:textId="2833F4F5" w:rsidR="00581E55" w:rsidRPr="00913915" w:rsidRDefault="00D83DFF" w:rsidP="00913915">
      <w:pPr>
        <w:pBdr>
          <w:top w:val="nil"/>
          <w:left w:val="nil"/>
          <w:bottom w:val="nil"/>
          <w:right w:val="nil"/>
          <w:between w:val="nil"/>
        </w:pBdr>
        <w:spacing w:after="0" w:line="360" w:lineRule="auto"/>
        <w:jc w:val="both"/>
        <w:rPr>
          <w:rFonts w:ascii="Roboto" w:eastAsia="Roboto" w:hAnsi="Roboto" w:cs="Roboto"/>
          <w:color w:val="000000"/>
          <w:sz w:val="20"/>
          <w:szCs w:val="20"/>
        </w:rPr>
      </w:pPr>
      <w:r>
        <w:rPr>
          <w:rFonts w:ascii="Roboto" w:eastAsia="Roboto" w:hAnsi="Roboto" w:cs="Roboto"/>
          <w:sz w:val="20"/>
          <w:szCs w:val="20"/>
        </w:rPr>
        <w:t>Statistikanõukogu</w:t>
      </w:r>
      <w:r w:rsidR="00E95DB1" w:rsidRPr="00913915">
        <w:rPr>
          <w:rFonts w:ascii="Roboto" w:eastAsia="Roboto" w:hAnsi="Roboto" w:cs="Roboto"/>
          <w:sz w:val="20"/>
          <w:szCs w:val="20"/>
        </w:rPr>
        <w:t xml:space="preserve"> IV koosseisu olulisemaks teemaks oli tutvumine Statistikaameti 2024.–2028. aasta  riikliku statistika programmiga ning selle kohta arvamuse esitamine rahandusministrile. </w:t>
      </w: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le esitatud teabe kohaselt </w:t>
      </w:r>
      <w:r w:rsidR="00E95DB1" w:rsidRPr="00913915">
        <w:rPr>
          <w:rFonts w:ascii="Roboto" w:eastAsia="Roboto" w:hAnsi="Roboto" w:cs="Roboto"/>
          <w:sz w:val="20"/>
          <w:szCs w:val="20"/>
        </w:rPr>
        <w:t xml:space="preserve">oli </w:t>
      </w:r>
      <w:r w:rsidR="00E95DB1" w:rsidRPr="00913915">
        <w:rPr>
          <w:rFonts w:ascii="Roboto" w:eastAsia="Roboto" w:hAnsi="Roboto" w:cs="Roboto"/>
          <w:color w:val="000000"/>
          <w:sz w:val="20"/>
          <w:szCs w:val="20"/>
        </w:rPr>
        <w:t xml:space="preserve">2023. aasta lisarahastus riigieelarvest Statistikaameti ülesannete täitmiseks ja tugevdamiseks väga vajalik. </w:t>
      </w: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 näeb, et statistika kvaliteedi parandamiseks, statistikaameti arengukavast ja klientide vajadustest lähtuvate ülesannete täitmiseks on Statistikaametile p</w:t>
      </w:r>
      <w:r w:rsidR="00E95DB1" w:rsidRPr="00913915">
        <w:rPr>
          <w:rFonts w:ascii="Roboto" w:eastAsia="Roboto" w:hAnsi="Roboto" w:cs="Roboto"/>
          <w:sz w:val="20"/>
          <w:szCs w:val="20"/>
        </w:rPr>
        <w:t xml:space="preserve">iisavate ressursside tagamine jätkuvalt vajalik, sh riikliku andmehalduse koordineerimiseks. Viimasega on </w:t>
      </w:r>
      <w:r>
        <w:rPr>
          <w:rFonts w:ascii="Roboto" w:eastAsia="Roboto" w:hAnsi="Roboto" w:cs="Roboto"/>
          <w:sz w:val="20"/>
          <w:szCs w:val="20"/>
        </w:rPr>
        <w:t>Statistikanõukogu</w:t>
      </w:r>
      <w:r w:rsidR="00E95DB1" w:rsidRPr="00913915">
        <w:rPr>
          <w:rFonts w:ascii="Roboto" w:eastAsia="Roboto" w:hAnsi="Roboto" w:cs="Roboto"/>
          <w:sz w:val="20"/>
          <w:szCs w:val="20"/>
        </w:rPr>
        <w:t xml:space="preserve"> hinnangul võimalik vähendada oluliselt andmeandjate halduskoormust ning tõsta nii riikliku statistika kui ka teaduslike uurimistööde kvaliteeti ja valmimise kiirust. </w:t>
      </w:r>
      <w:r w:rsidR="00E95DB1" w:rsidRPr="00913915">
        <w:rPr>
          <w:rFonts w:ascii="Roboto" w:eastAsia="Roboto" w:hAnsi="Roboto" w:cs="Roboto"/>
          <w:color w:val="000000"/>
          <w:sz w:val="20"/>
          <w:szCs w:val="20"/>
        </w:rPr>
        <w:t xml:space="preserve"> </w:t>
      </w:r>
    </w:p>
    <w:p w14:paraId="506589A5"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sz w:val="20"/>
          <w:szCs w:val="20"/>
        </w:rPr>
      </w:pPr>
    </w:p>
    <w:p w14:paraId="625E6B96" w14:textId="110B666E" w:rsidR="00581E55" w:rsidRPr="00913915" w:rsidRDefault="00D83DFF" w:rsidP="00913915">
      <w:pPr>
        <w:pBdr>
          <w:top w:val="nil"/>
          <w:left w:val="nil"/>
          <w:bottom w:val="nil"/>
          <w:right w:val="nil"/>
          <w:between w:val="nil"/>
        </w:pBdr>
        <w:spacing w:after="0" w:line="360" w:lineRule="auto"/>
        <w:jc w:val="both"/>
        <w:rPr>
          <w:rFonts w:ascii="Roboto" w:eastAsia="Roboto" w:hAnsi="Roboto" w:cs="Roboto"/>
          <w:sz w:val="20"/>
          <w:szCs w:val="20"/>
        </w:rPr>
      </w:pP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 juhtis rahandusministrile esitatud arvamuses </w:t>
      </w:r>
      <w:r w:rsidR="00E95DB1" w:rsidRPr="00913915">
        <w:rPr>
          <w:rFonts w:ascii="Roboto" w:eastAsia="Roboto" w:hAnsi="Roboto" w:cs="Roboto"/>
          <w:sz w:val="20"/>
          <w:szCs w:val="20"/>
        </w:rPr>
        <w:t xml:space="preserve">ka </w:t>
      </w:r>
      <w:r w:rsidR="00E95DB1" w:rsidRPr="00913915">
        <w:rPr>
          <w:rFonts w:ascii="Roboto" w:eastAsia="Roboto" w:hAnsi="Roboto" w:cs="Roboto"/>
          <w:color w:val="000000"/>
          <w:sz w:val="20"/>
          <w:szCs w:val="20"/>
        </w:rPr>
        <w:t xml:space="preserve">tähelepanu vajadusele luua süsteem, mille abil pidada arvestust, milliste </w:t>
      </w:r>
      <w:r w:rsidR="00FA62F1">
        <w:rPr>
          <w:rFonts w:ascii="Roboto" w:eastAsia="Roboto" w:hAnsi="Roboto" w:cs="Roboto"/>
          <w:color w:val="000000"/>
          <w:sz w:val="20"/>
          <w:szCs w:val="20"/>
        </w:rPr>
        <w:t>Euroopa Liidu (</w:t>
      </w:r>
      <w:r w:rsidR="00E95DB1" w:rsidRPr="00913915">
        <w:rPr>
          <w:rFonts w:ascii="Roboto" w:eastAsia="Roboto" w:hAnsi="Roboto" w:cs="Roboto"/>
          <w:color w:val="000000"/>
          <w:sz w:val="20"/>
          <w:szCs w:val="20"/>
        </w:rPr>
        <w:t>EL</w:t>
      </w:r>
      <w:r w:rsidR="00FA62F1">
        <w:rPr>
          <w:rFonts w:ascii="Roboto" w:eastAsia="Roboto" w:hAnsi="Roboto" w:cs="Roboto"/>
          <w:color w:val="000000"/>
          <w:sz w:val="20"/>
          <w:szCs w:val="20"/>
        </w:rPr>
        <w:t>)</w:t>
      </w:r>
      <w:r w:rsidR="00E95DB1" w:rsidRPr="00913915">
        <w:rPr>
          <w:rFonts w:ascii="Roboto" w:eastAsia="Roboto" w:hAnsi="Roboto" w:cs="Roboto"/>
          <w:color w:val="000000"/>
          <w:sz w:val="20"/>
          <w:szCs w:val="20"/>
        </w:rPr>
        <w:t xml:space="preserve"> õigusaktide heakskiitmisega on ministeeriumid võtnud riigile kohustuse statistikat esitada. Sellise süsteemi sisseseadmine võimaldab hoida ära soovimatuid kohustusi ning kulusid, teisalt aga planeerida õigeaegselt uutest kohustustest tulenevaid kulusid. </w:t>
      </w:r>
      <w:r w:rsidR="00E95DB1" w:rsidRPr="00913915">
        <w:rPr>
          <w:rFonts w:ascii="Roboto" w:eastAsia="Roboto" w:hAnsi="Roboto" w:cs="Roboto"/>
          <w:sz w:val="20"/>
          <w:szCs w:val="20"/>
        </w:rPr>
        <w:t xml:space="preserve">Kokkuvõtvalt leidis </w:t>
      </w:r>
      <w:r>
        <w:rPr>
          <w:rFonts w:ascii="Roboto" w:eastAsia="Roboto" w:hAnsi="Roboto" w:cs="Roboto"/>
          <w:sz w:val="20"/>
          <w:szCs w:val="20"/>
        </w:rPr>
        <w:t>Statistikanõukogu</w:t>
      </w:r>
      <w:r w:rsidR="00E95DB1" w:rsidRPr="00913915">
        <w:rPr>
          <w:rFonts w:ascii="Roboto" w:eastAsia="Roboto" w:hAnsi="Roboto" w:cs="Roboto"/>
          <w:sz w:val="20"/>
          <w:szCs w:val="20"/>
        </w:rPr>
        <w:t>, et 2024–2028. aasta statistikatööde programm arvestab  andmekasutajate vajadusi ning on kooskõlas statistikaameti arengukava eesmärkidega.</w:t>
      </w:r>
    </w:p>
    <w:p w14:paraId="5B5241DE"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sz w:val="20"/>
          <w:szCs w:val="20"/>
        </w:rPr>
      </w:pPr>
    </w:p>
    <w:p w14:paraId="7DB5BC75" w14:textId="7637AD5A" w:rsidR="00581E55" w:rsidRPr="00913915" w:rsidRDefault="00E95DB1" w:rsidP="00913915">
      <w:pPr>
        <w:pBdr>
          <w:top w:val="nil"/>
          <w:left w:val="nil"/>
          <w:bottom w:val="nil"/>
          <w:right w:val="nil"/>
          <w:between w:val="nil"/>
        </w:pBdr>
        <w:spacing w:after="0" w:line="360" w:lineRule="auto"/>
        <w:jc w:val="both"/>
        <w:rPr>
          <w:rFonts w:ascii="Roboto" w:eastAsia="Roboto" w:hAnsi="Roboto" w:cs="Roboto"/>
          <w:sz w:val="20"/>
          <w:szCs w:val="20"/>
        </w:rPr>
      </w:pPr>
      <w:r w:rsidRPr="00913915">
        <w:rPr>
          <w:rFonts w:ascii="Roboto" w:eastAsia="Roboto" w:hAnsi="Roboto" w:cs="Roboto"/>
          <w:sz w:val="20"/>
          <w:szCs w:val="20"/>
        </w:rPr>
        <w:t xml:space="preserve">2024. aastal soovib </w:t>
      </w:r>
      <w:r w:rsidR="00D83DFF">
        <w:rPr>
          <w:rFonts w:ascii="Roboto" w:eastAsia="Roboto" w:hAnsi="Roboto" w:cs="Roboto"/>
          <w:sz w:val="20"/>
          <w:szCs w:val="20"/>
        </w:rPr>
        <w:t>Statistikanõukogu</w:t>
      </w:r>
      <w:r w:rsidRPr="00913915">
        <w:rPr>
          <w:rFonts w:ascii="Roboto" w:eastAsia="Roboto" w:hAnsi="Roboto" w:cs="Roboto"/>
          <w:sz w:val="20"/>
          <w:szCs w:val="20"/>
        </w:rPr>
        <w:t xml:space="preserve"> jätkata arutelu nii Statistikaameti statistikatööde rahastamise, riikliku statistika seaduse muutmise kui makromajanduse statistikatöö arendusvajaduse teemal.</w:t>
      </w:r>
    </w:p>
    <w:p w14:paraId="400BDA67"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sz w:val="20"/>
          <w:szCs w:val="20"/>
        </w:rPr>
      </w:pPr>
    </w:p>
    <w:p w14:paraId="21C66BAD"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sz w:val="20"/>
          <w:szCs w:val="20"/>
        </w:rPr>
      </w:pPr>
    </w:p>
    <w:p w14:paraId="541D7F8C" w14:textId="77777777" w:rsidR="00581E55" w:rsidRPr="00913915" w:rsidRDefault="00E95DB1" w:rsidP="00913915">
      <w:pPr>
        <w:numPr>
          <w:ilvl w:val="0"/>
          <w:numId w:val="1"/>
        </w:numPr>
        <w:pBdr>
          <w:top w:val="nil"/>
          <w:left w:val="nil"/>
          <w:bottom w:val="nil"/>
          <w:right w:val="nil"/>
          <w:between w:val="nil"/>
        </w:pBdr>
        <w:spacing w:after="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 xml:space="preserve">Statistikasüsteem </w:t>
      </w:r>
    </w:p>
    <w:p w14:paraId="0AB30471" w14:textId="77777777" w:rsidR="00581E55" w:rsidRPr="00913915" w:rsidRDefault="00581E55" w:rsidP="00913915">
      <w:pPr>
        <w:pBdr>
          <w:top w:val="nil"/>
          <w:left w:val="nil"/>
          <w:bottom w:val="nil"/>
          <w:right w:val="nil"/>
          <w:between w:val="nil"/>
        </w:pBdr>
        <w:spacing w:after="0" w:line="360" w:lineRule="auto"/>
        <w:jc w:val="both"/>
        <w:rPr>
          <w:rFonts w:ascii="Roboto" w:eastAsia="Roboto" w:hAnsi="Roboto" w:cs="Roboto"/>
          <w:b/>
          <w:color w:val="000000"/>
          <w:sz w:val="20"/>
          <w:szCs w:val="20"/>
        </w:rPr>
      </w:pPr>
    </w:p>
    <w:p w14:paraId="10BE09B8" w14:textId="77777777" w:rsidR="00581E55" w:rsidRPr="00913915" w:rsidRDefault="00E95DB1" w:rsidP="00913915">
      <w:pPr>
        <w:pBdr>
          <w:top w:val="nil"/>
          <w:left w:val="nil"/>
          <w:bottom w:val="nil"/>
          <w:right w:val="nil"/>
          <w:between w:val="nil"/>
        </w:pBdr>
        <w:spacing w:after="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2.1 Statistikaameti tehtav riiklik statistika, sh riikliku statistika programm</w:t>
      </w:r>
    </w:p>
    <w:p w14:paraId="658780D4" w14:textId="60363ADB" w:rsidR="00581E55" w:rsidRPr="00913915" w:rsidRDefault="00D83DFF" w:rsidP="00913915">
      <w:pPr>
        <w:pBdr>
          <w:top w:val="nil"/>
          <w:left w:val="nil"/>
          <w:bottom w:val="nil"/>
          <w:right w:val="nil"/>
          <w:between w:val="nil"/>
        </w:pBdr>
        <w:spacing w:after="120" w:line="360" w:lineRule="auto"/>
        <w:jc w:val="both"/>
        <w:rPr>
          <w:rFonts w:ascii="Roboto" w:eastAsia="Roboto" w:hAnsi="Roboto" w:cs="Roboto"/>
          <w:color w:val="000000"/>
          <w:sz w:val="20"/>
          <w:szCs w:val="20"/>
        </w:rPr>
      </w:pPr>
      <w:r>
        <w:rPr>
          <w:rFonts w:ascii="Roboto" w:eastAsia="Roboto" w:hAnsi="Roboto" w:cs="Roboto"/>
          <w:color w:val="000000"/>
          <w:sz w:val="20"/>
          <w:szCs w:val="20"/>
        </w:rPr>
        <w:lastRenderedPageBreak/>
        <w:t>Statistikanõukogu</w:t>
      </w:r>
      <w:r w:rsidR="00E95DB1" w:rsidRPr="00913915">
        <w:rPr>
          <w:rFonts w:ascii="Roboto" w:eastAsia="Roboto" w:hAnsi="Roboto" w:cs="Roboto"/>
          <w:color w:val="000000"/>
          <w:sz w:val="20"/>
          <w:szCs w:val="20"/>
        </w:rPr>
        <w:t xml:space="preserve"> sai ülevaate Statistikaameti 2024.–2028. aasta statistikatööde programmist ja arutas seda 10. novembri 2023. a koosolekul.</w:t>
      </w:r>
    </w:p>
    <w:p w14:paraId="1A662C92" w14:textId="1B04E908" w:rsidR="00581E55" w:rsidRPr="00913915" w:rsidRDefault="00D83DFF" w:rsidP="00913915">
      <w:pPr>
        <w:pBdr>
          <w:top w:val="nil"/>
          <w:left w:val="nil"/>
          <w:bottom w:val="nil"/>
          <w:right w:val="nil"/>
          <w:between w:val="nil"/>
        </w:pBdr>
        <w:spacing w:after="120" w:line="360" w:lineRule="auto"/>
        <w:jc w:val="both"/>
        <w:rPr>
          <w:rFonts w:ascii="Roboto" w:eastAsia="Roboto" w:hAnsi="Roboto" w:cs="Roboto"/>
          <w:color w:val="000000"/>
          <w:sz w:val="20"/>
          <w:szCs w:val="20"/>
        </w:rPr>
      </w:pP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le esitatud Statistikaameti 2024.–2028. aasta statistikatööde ülevaate kohaselt ei taga praegune riikliku statistika rahastusmudel tasakaalu Eesti Vabariigi võetud rahvusvaheliste kohustuste, riigisisese andmevajaduse ning riikliku statistika tegemise tõhustamiseks vajalike arendustegevuste sh infotehnoloogiliste arendustegevuste vahel. Samas on juba täna Statistikaametil teada, et mitmetesse statistikatöödesse lisanduvad lähiaastatel täiendavad EL statistikavajadused, näiteks keskkonnastatistikas seoses uute keskkonnaarvepidamistega, rahvastikustatistika uue määruse rakendamisega ning sotsiaalstatistika raammäärusest tuleneva leibkondade eelarve uuringu läbiviimise kohustuslikuks muutumisega. Sellised tööd eeldavad nii investeeringuid metoodika arendusse kui eelarvevahendeid nende näitajate järjepidevaks tootmiseks. </w:t>
      </w: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le antud info alusel on Statistikaamet  esitanud alates 2021. aastast uute statistikamääruste rakendamise eeldatavad kulud EL statistikamääruste eelnõude Eesti seisukohtades ning neid kuluprognoose on täpsustatud vastavalt sellele, kuidas täpsustuvad andmevajadused õigusaktides. </w:t>
      </w:r>
    </w:p>
    <w:p w14:paraId="5CC89190" w14:textId="3F519024" w:rsidR="00581E55" w:rsidRPr="00913915" w:rsidRDefault="00E95DB1" w:rsidP="00913915">
      <w:pPr>
        <w:pBdr>
          <w:top w:val="nil"/>
          <w:left w:val="nil"/>
          <w:bottom w:val="nil"/>
          <w:right w:val="nil"/>
          <w:between w:val="nil"/>
        </w:pBdr>
        <w:spacing w:after="120" w:line="360" w:lineRule="auto"/>
        <w:jc w:val="both"/>
        <w:rPr>
          <w:rFonts w:ascii="Roboto" w:eastAsia="Roboto" w:hAnsi="Roboto" w:cs="Roboto"/>
          <w:sz w:val="20"/>
          <w:szCs w:val="20"/>
        </w:rPr>
      </w:pPr>
      <w:r w:rsidRPr="00913915">
        <w:rPr>
          <w:rFonts w:ascii="Roboto" w:eastAsia="Roboto" w:hAnsi="Roboto" w:cs="Roboto"/>
          <w:color w:val="000000"/>
          <w:sz w:val="20"/>
          <w:szCs w:val="20"/>
        </w:rPr>
        <w:t xml:space="preserve">Kokkuvõttes on </w:t>
      </w:r>
      <w:r w:rsidR="00D83DFF">
        <w:rPr>
          <w:rFonts w:ascii="Roboto" w:eastAsia="Roboto" w:hAnsi="Roboto" w:cs="Roboto"/>
          <w:color w:val="000000"/>
          <w:sz w:val="20"/>
          <w:szCs w:val="20"/>
        </w:rPr>
        <w:t>Statistikanõukogu</w:t>
      </w:r>
      <w:r w:rsidRPr="00913915">
        <w:rPr>
          <w:rFonts w:ascii="Roboto" w:eastAsia="Roboto" w:hAnsi="Roboto" w:cs="Roboto"/>
          <w:color w:val="000000"/>
          <w:sz w:val="20"/>
          <w:szCs w:val="20"/>
        </w:rPr>
        <w:t xml:space="preserve"> hinnangul vaja tagada riikliku statistika rahastusmudeli jätkusuutlikkus, et minimaalselt oleks tagatud EL õigusaktidest tulenevate uute andmete esitamise kohustuste täitmine. Samuti on </w:t>
      </w:r>
      <w:r w:rsidR="00D83DFF">
        <w:rPr>
          <w:rFonts w:ascii="Roboto" w:eastAsia="Roboto" w:hAnsi="Roboto" w:cs="Roboto"/>
          <w:color w:val="000000"/>
          <w:sz w:val="20"/>
          <w:szCs w:val="20"/>
        </w:rPr>
        <w:t>Statistikanõukogu</w:t>
      </w:r>
      <w:r w:rsidRPr="00913915">
        <w:rPr>
          <w:rFonts w:ascii="Roboto" w:eastAsia="Roboto" w:hAnsi="Roboto" w:cs="Roboto"/>
          <w:color w:val="000000"/>
          <w:sz w:val="20"/>
          <w:szCs w:val="20"/>
        </w:rPr>
        <w:t xml:space="preserve"> seisukohal, et ühe lahendusena võiks kaaluda EL siseriiklikus menetluses eraldi andmete esitamise kohustusi puudutavate kontrollküsimuste</w:t>
      </w:r>
      <w:r w:rsidRPr="00913915">
        <w:rPr>
          <w:rFonts w:ascii="Roboto" w:eastAsia="Roboto" w:hAnsi="Roboto" w:cs="Roboto"/>
          <w:sz w:val="20"/>
          <w:szCs w:val="20"/>
        </w:rPr>
        <w:t xml:space="preserve"> kasutamist õigusakti mõjude hindamise koosseisus.</w:t>
      </w:r>
      <w:r w:rsidRPr="00913915">
        <w:rPr>
          <w:rFonts w:ascii="Roboto" w:eastAsia="Times New Roman" w:hAnsi="Roboto" w:cs="Times New Roman"/>
          <w:sz w:val="20"/>
          <w:szCs w:val="20"/>
        </w:rPr>
        <w:t xml:space="preserve"> </w:t>
      </w:r>
    </w:p>
    <w:p w14:paraId="158527D1" w14:textId="77777777" w:rsidR="00581E55" w:rsidRPr="00913915" w:rsidRDefault="00581E55" w:rsidP="00913915">
      <w:pPr>
        <w:pBdr>
          <w:top w:val="nil"/>
          <w:left w:val="nil"/>
          <w:bottom w:val="nil"/>
          <w:right w:val="nil"/>
          <w:between w:val="nil"/>
        </w:pBdr>
        <w:spacing w:after="120" w:line="360" w:lineRule="auto"/>
        <w:jc w:val="both"/>
        <w:rPr>
          <w:rFonts w:ascii="Roboto" w:eastAsia="Roboto" w:hAnsi="Roboto" w:cs="Roboto"/>
          <w:sz w:val="20"/>
          <w:szCs w:val="20"/>
        </w:rPr>
      </w:pPr>
    </w:p>
    <w:p w14:paraId="305542FC" w14:textId="77777777" w:rsidR="00581E55" w:rsidRPr="00913915" w:rsidRDefault="00E95DB1" w:rsidP="00913915">
      <w:pPr>
        <w:pBdr>
          <w:top w:val="nil"/>
          <w:left w:val="nil"/>
          <w:bottom w:val="nil"/>
          <w:right w:val="nil"/>
          <w:between w:val="nil"/>
        </w:pBdr>
        <w:spacing w:after="12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2.2 Eesti Panga tehtav riiklik statistika</w:t>
      </w:r>
    </w:p>
    <w:p w14:paraId="51F79104" w14:textId="2C8FA0E0" w:rsidR="00581E55" w:rsidRPr="00913915" w:rsidRDefault="00D83DFF" w:rsidP="00913915">
      <w:pPr>
        <w:pBdr>
          <w:top w:val="nil"/>
          <w:left w:val="nil"/>
          <w:bottom w:val="nil"/>
          <w:right w:val="nil"/>
          <w:between w:val="nil"/>
        </w:pBdr>
        <w:spacing w:after="120" w:line="360" w:lineRule="auto"/>
        <w:jc w:val="both"/>
        <w:rPr>
          <w:rFonts w:ascii="Roboto" w:eastAsia="Roboto" w:hAnsi="Roboto" w:cs="Roboto"/>
          <w:color w:val="000000"/>
          <w:sz w:val="20"/>
          <w:szCs w:val="20"/>
        </w:rPr>
      </w:pP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 sai ülevaate Eesti Panga statistikatöödest ning arendusprojektidest. Esitatud info alusel statistika tegemise protsessid toimivad. Eesti Pank teeb statistikaprogrammi täitmisel tihedat koostööd Statisti</w:t>
      </w:r>
      <w:r>
        <w:rPr>
          <w:rFonts w:ascii="Roboto" w:eastAsia="Roboto" w:hAnsi="Roboto" w:cs="Roboto"/>
          <w:color w:val="000000"/>
          <w:sz w:val="20"/>
          <w:szCs w:val="20"/>
        </w:rPr>
        <w:t>k</w:t>
      </w:r>
      <w:r w:rsidR="00E95DB1" w:rsidRPr="00913915">
        <w:rPr>
          <w:rFonts w:ascii="Roboto" w:eastAsia="Roboto" w:hAnsi="Roboto" w:cs="Roboto"/>
          <w:color w:val="000000"/>
          <w:sz w:val="20"/>
          <w:szCs w:val="20"/>
        </w:rPr>
        <w:t>aametiga. Olulisematest statis</w:t>
      </w:r>
      <w:r w:rsidR="00E95DB1" w:rsidRPr="00913915">
        <w:rPr>
          <w:rFonts w:ascii="Roboto" w:eastAsia="Roboto" w:hAnsi="Roboto" w:cs="Roboto"/>
          <w:sz w:val="20"/>
          <w:szCs w:val="20"/>
        </w:rPr>
        <w:t>ti</w:t>
      </w:r>
      <w:r w:rsidR="00E95DB1" w:rsidRPr="00913915">
        <w:rPr>
          <w:rFonts w:ascii="Roboto" w:eastAsia="Roboto" w:hAnsi="Roboto" w:cs="Roboto"/>
          <w:color w:val="000000"/>
          <w:sz w:val="20"/>
          <w:szCs w:val="20"/>
        </w:rPr>
        <w:t>katöödest väärib märkimist prognoosi- ja analüüsimudelite teenindamiseks vajalike Statistikaameti pseudonüümitud mikroandmete kasutusele võtmise projekt ning iga kolme aasta tagant korraldatav kodumajapidamise tarbimisharjumuste ja finantskäitumise mahukas uuring, mille läbiviimisel annab olulise panuse Statis</w:t>
      </w:r>
      <w:r w:rsidR="00E95DB1" w:rsidRPr="00913915">
        <w:rPr>
          <w:rFonts w:ascii="Roboto" w:eastAsia="Roboto" w:hAnsi="Roboto" w:cs="Roboto"/>
          <w:sz w:val="20"/>
          <w:szCs w:val="20"/>
        </w:rPr>
        <w:t>ti</w:t>
      </w:r>
      <w:r w:rsidR="00E95DB1" w:rsidRPr="00913915">
        <w:rPr>
          <w:rFonts w:ascii="Roboto" w:eastAsia="Roboto" w:hAnsi="Roboto" w:cs="Roboto"/>
          <w:color w:val="000000"/>
          <w:sz w:val="20"/>
          <w:szCs w:val="20"/>
        </w:rPr>
        <w:t>kaameti küsitlejatevõrk. Statis</w:t>
      </w:r>
      <w:r w:rsidR="00E95DB1" w:rsidRPr="00913915">
        <w:rPr>
          <w:rFonts w:ascii="Roboto" w:eastAsia="Roboto" w:hAnsi="Roboto" w:cs="Roboto"/>
          <w:sz w:val="20"/>
          <w:szCs w:val="20"/>
        </w:rPr>
        <w:t>ti</w:t>
      </w:r>
      <w:r w:rsidR="00E95DB1" w:rsidRPr="00913915">
        <w:rPr>
          <w:rFonts w:ascii="Roboto" w:eastAsia="Roboto" w:hAnsi="Roboto" w:cs="Roboto"/>
          <w:color w:val="000000"/>
          <w:sz w:val="20"/>
          <w:szCs w:val="20"/>
        </w:rPr>
        <w:t>kaamet võttis samas kasutusele Eesti Panga tehtava maksestatistika detailandmed, mis pakuvad sisendit leibkonna</w:t>
      </w:r>
      <w:r w:rsidR="00E95DB1" w:rsidRPr="00913915">
        <w:rPr>
          <w:rFonts w:ascii="Roboto" w:eastAsia="Roboto" w:hAnsi="Roboto" w:cs="Roboto"/>
          <w:sz w:val="20"/>
          <w:szCs w:val="20"/>
        </w:rPr>
        <w:t xml:space="preserve"> </w:t>
      </w:r>
      <w:r w:rsidR="00E95DB1" w:rsidRPr="00913915">
        <w:rPr>
          <w:rFonts w:ascii="Roboto" w:eastAsia="Roboto" w:hAnsi="Roboto" w:cs="Roboto"/>
          <w:color w:val="000000"/>
          <w:sz w:val="20"/>
          <w:szCs w:val="20"/>
        </w:rPr>
        <w:t>eelarve uuringusse ning aitavad koostada SKP kiirhinnangut.</w:t>
      </w:r>
    </w:p>
    <w:p w14:paraId="21832DA2" w14:textId="77777777" w:rsidR="00581E55" w:rsidRPr="00913915" w:rsidRDefault="00581E55" w:rsidP="00913915">
      <w:pPr>
        <w:pBdr>
          <w:top w:val="nil"/>
          <w:left w:val="nil"/>
          <w:bottom w:val="nil"/>
          <w:right w:val="nil"/>
          <w:between w:val="nil"/>
        </w:pBdr>
        <w:spacing w:after="120" w:line="360" w:lineRule="auto"/>
        <w:jc w:val="both"/>
        <w:rPr>
          <w:rFonts w:ascii="Roboto" w:eastAsia="Roboto" w:hAnsi="Roboto" w:cs="Roboto"/>
          <w:color w:val="000000"/>
          <w:sz w:val="20"/>
          <w:szCs w:val="20"/>
        </w:rPr>
      </w:pPr>
    </w:p>
    <w:p w14:paraId="407A57E6" w14:textId="77777777" w:rsidR="00581E55" w:rsidRPr="00913915" w:rsidRDefault="00E95DB1" w:rsidP="00913915">
      <w:pPr>
        <w:numPr>
          <w:ilvl w:val="0"/>
          <w:numId w:val="1"/>
        </w:numPr>
        <w:pBdr>
          <w:top w:val="nil"/>
          <w:left w:val="nil"/>
          <w:bottom w:val="nil"/>
          <w:right w:val="nil"/>
          <w:between w:val="nil"/>
        </w:pBdr>
        <w:spacing w:after="12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Andmehaldus</w:t>
      </w:r>
    </w:p>
    <w:p w14:paraId="308AE74D" w14:textId="119DCA88" w:rsidR="00581E55" w:rsidRPr="00913915" w:rsidRDefault="00E95DB1" w:rsidP="00913915">
      <w:pPr>
        <w:pBdr>
          <w:top w:val="nil"/>
          <w:left w:val="nil"/>
          <w:bottom w:val="nil"/>
          <w:right w:val="nil"/>
          <w:between w:val="nil"/>
        </w:pBdr>
        <w:spacing w:after="120" w:line="360" w:lineRule="auto"/>
        <w:jc w:val="both"/>
        <w:rPr>
          <w:rFonts w:ascii="Roboto" w:eastAsia="Roboto" w:hAnsi="Roboto" w:cs="Roboto"/>
          <w:color w:val="000000"/>
          <w:sz w:val="20"/>
          <w:szCs w:val="20"/>
        </w:rPr>
      </w:pPr>
      <w:r w:rsidRPr="00913915">
        <w:rPr>
          <w:rFonts w:ascii="Roboto" w:eastAsia="Roboto" w:hAnsi="Roboto" w:cs="Roboto"/>
          <w:color w:val="000000"/>
          <w:sz w:val="20"/>
          <w:szCs w:val="20"/>
        </w:rPr>
        <w:t xml:space="preserve">Andmehalduse probleemid avalduvad riigi registrites olevate andmete halvas kvaliteedis, mis raskendavad või teevad võimatuks nende rist- ja korduvkasutuse. See omakorda pärsib nii andmepõhist otsustamist, personaalsete riigiteenuste osutamist, aga märkimisväärselt ka riikliku statistika tegemist. Registrites olevate andmete korduvkasutus vähendab halduskoormust andmeandjate jaoks, parandab </w:t>
      </w:r>
      <w:r w:rsidRPr="00913915">
        <w:rPr>
          <w:rFonts w:ascii="Roboto" w:eastAsia="Roboto" w:hAnsi="Roboto" w:cs="Roboto"/>
          <w:color w:val="000000"/>
          <w:sz w:val="20"/>
          <w:szCs w:val="20"/>
        </w:rPr>
        <w:lastRenderedPageBreak/>
        <w:t xml:space="preserve">nii statistika kui ka teadusuuringute kvaliteeti ning suurendab nende tootmise kiirust. Samuti toetab selline tegevus </w:t>
      </w:r>
      <w:r w:rsidR="002821EB" w:rsidRPr="00913915">
        <w:rPr>
          <w:rFonts w:ascii="Roboto" w:eastAsia="Roboto" w:hAnsi="Roboto" w:cs="Roboto"/>
          <w:color w:val="000000"/>
          <w:sz w:val="20"/>
          <w:szCs w:val="20"/>
        </w:rPr>
        <w:t>teadmiste põhist</w:t>
      </w:r>
      <w:r w:rsidRPr="00913915">
        <w:rPr>
          <w:rFonts w:ascii="Roboto" w:eastAsia="Roboto" w:hAnsi="Roboto" w:cs="Roboto"/>
          <w:color w:val="000000"/>
          <w:sz w:val="20"/>
          <w:szCs w:val="20"/>
        </w:rPr>
        <w:t xml:space="preserve"> poliitikakujundamist. Andmehalduse koordineerimise ülesanne on pandud riikliku statistika seadusega Statistikaametile. Seni ei ole selle ülesande täitmist riigieelarvest rahastatud</w:t>
      </w:r>
      <w:r w:rsidRPr="00913915">
        <w:rPr>
          <w:rFonts w:ascii="Roboto" w:eastAsia="Roboto" w:hAnsi="Roboto" w:cs="Roboto"/>
          <w:sz w:val="20"/>
          <w:szCs w:val="20"/>
        </w:rPr>
        <w:t xml:space="preserve"> ning ka a</w:t>
      </w:r>
      <w:r w:rsidRPr="00913915">
        <w:rPr>
          <w:rFonts w:ascii="Roboto" w:eastAsia="Roboto" w:hAnsi="Roboto" w:cs="Roboto"/>
          <w:color w:val="000000"/>
          <w:sz w:val="20"/>
          <w:szCs w:val="20"/>
        </w:rPr>
        <w:t>astatel 2021–2025 rahastatakse  andmehalduse koordineerimise arendustegevusi EL vahenditest, st Eesti taastekavast</w:t>
      </w:r>
      <w:r w:rsidRPr="00913915">
        <w:rPr>
          <w:rFonts w:ascii="Roboto" w:eastAsia="Roboto" w:hAnsi="Roboto" w:cs="Roboto"/>
          <w:sz w:val="20"/>
          <w:szCs w:val="20"/>
        </w:rPr>
        <w:t>.</w:t>
      </w:r>
      <w:r w:rsidRPr="00913915">
        <w:rPr>
          <w:rFonts w:ascii="Roboto" w:eastAsia="Roboto" w:hAnsi="Roboto" w:cs="Roboto"/>
          <w:color w:val="000000"/>
          <w:sz w:val="20"/>
          <w:szCs w:val="20"/>
        </w:rPr>
        <w:t xml:space="preserve"> </w:t>
      </w:r>
    </w:p>
    <w:p w14:paraId="5BD83928" w14:textId="45B53335" w:rsidR="00581E55" w:rsidRPr="00913915" w:rsidRDefault="00D83DFF" w:rsidP="00913915">
      <w:pPr>
        <w:pBdr>
          <w:top w:val="nil"/>
          <w:left w:val="nil"/>
          <w:bottom w:val="nil"/>
          <w:right w:val="nil"/>
          <w:between w:val="nil"/>
        </w:pBdr>
        <w:spacing w:after="120" w:line="360" w:lineRule="auto"/>
        <w:jc w:val="both"/>
        <w:rPr>
          <w:rFonts w:ascii="Roboto" w:eastAsia="Roboto" w:hAnsi="Roboto" w:cs="Roboto"/>
          <w:sz w:val="20"/>
          <w:szCs w:val="20"/>
        </w:rPr>
      </w:pP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 </w:t>
      </w:r>
      <w:r w:rsidR="00E95DB1" w:rsidRPr="00913915">
        <w:rPr>
          <w:rFonts w:ascii="Roboto" w:eastAsia="Roboto" w:hAnsi="Roboto" w:cs="Roboto"/>
          <w:sz w:val="20"/>
          <w:szCs w:val="20"/>
        </w:rPr>
        <w:t>näeb andmehalduse koordineerimises olulist võimalust vähendada andmeandjate halduskoormust ning tõsta nii riikliku statistika kui ka teaduslike uurimistööde kvaliteeti ja valmimise kiirust.</w:t>
      </w:r>
    </w:p>
    <w:p w14:paraId="1115989D" w14:textId="77777777" w:rsidR="00581E55" w:rsidRPr="00913915" w:rsidRDefault="00581E55" w:rsidP="00913915">
      <w:pPr>
        <w:pBdr>
          <w:top w:val="nil"/>
          <w:left w:val="nil"/>
          <w:bottom w:val="nil"/>
          <w:right w:val="nil"/>
          <w:between w:val="nil"/>
        </w:pBdr>
        <w:spacing w:after="120" w:line="360" w:lineRule="auto"/>
        <w:jc w:val="both"/>
        <w:rPr>
          <w:rFonts w:ascii="Roboto" w:eastAsia="Roboto" w:hAnsi="Roboto" w:cs="Roboto"/>
          <w:sz w:val="20"/>
          <w:szCs w:val="20"/>
        </w:rPr>
      </w:pPr>
    </w:p>
    <w:p w14:paraId="048C73CA" w14:textId="77777777" w:rsidR="00581E55" w:rsidRPr="00913915" w:rsidRDefault="00E95DB1" w:rsidP="00913915">
      <w:pPr>
        <w:numPr>
          <w:ilvl w:val="0"/>
          <w:numId w:val="1"/>
        </w:numPr>
        <w:pBdr>
          <w:top w:val="nil"/>
          <w:left w:val="nil"/>
          <w:bottom w:val="nil"/>
          <w:right w:val="nil"/>
          <w:between w:val="nil"/>
        </w:pBdr>
        <w:spacing w:after="12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Statistikaalane õigusloome</w:t>
      </w:r>
    </w:p>
    <w:p w14:paraId="1B42BB11" w14:textId="4707D35E" w:rsidR="00581E55" w:rsidRPr="00913915" w:rsidRDefault="00D83DFF" w:rsidP="00913915">
      <w:pPr>
        <w:spacing w:after="0" w:line="360" w:lineRule="auto"/>
        <w:jc w:val="both"/>
        <w:rPr>
          <w:rFonts w:ascii="Roboto" w:eastAsia="Roboto" w:hAnsi="Roboto" w:cs="Roboto"/>
          <w:sz w:val="20"/>
          <w:szCs w:val="20"/>
        </w:rPr>
      </w:pPr>
      <w:r>
        <w:rPr>
          <w:rFonts w:ascii="Roboto" w:eastAsia="Roboto" w:hAnsi="Roboto" w:cs="Roboto"/>
          <w:sz w:val="20"/>
          <w:szCs w:val="20"/>
        </w:rPr>
        <w:t>Statistikanõukogu</w:t>
      </w:r>
      <w:r w:rsidR="00E95DB1" w:rsidRPr="00913915">
        <w:rPr>
          <w:rFonts w:ascii="Roboto" w:eastAsia="Roboto" w:hAnsi="Roboto" w:cs="Roboto"/>
          <w:sz w:val="20"/>
          <w:szCs w:val="20"/>
        </w:rPr>
        <w:t xml:space="preserve"> sai 2023.a detsembris ülevaate, millistel teemadel ja miks on tekkinud riikliku statistika seaduse muutmise vajadus. Üheks lahendust vajavaks teemaks on riikliku statistika  institutsionaalse korralduse üle vaatamine. See puudutab eelkõige teiste võimalike statistika tegijate  (ONA </w:t>
      </w:r>
      <w:r w:rsidR="00FA62F1">
        <w:rPr>
          <w:rFonts w:ascii="Roboto" w:eastAsia="Roboto" w:hAnsi="Roboto" w:cs="Roboto"/>
          <w:sz w:val="20"/>
          <w:szCs w:val="20"/>
        </w:rPr>
        <w:t>–</w:t>
      </w:r>
      <w:r w:rsidR="00E95DB1" w:rsidRPr="00913915">
        <w:rPr>
          <w:rFonts w:ascii="Roboto" w:eastAsia="Roboto" w:hAnsi="Roboto" w:cs="Roboto"/>
          <w:sz w:val="20"/>
          <w:szCs w:val="20"/>
        </w:rPr>
        <w:t xml:space="preserve"> </w:t>
      </w:r>
      <w:proofErr w:type="spellStart"/>
      <w:r w:rsidR="00E95DB1" w:rsidRPr="00913915">
        <w:rPr>
          <w:rFonts w:ascii="Roboto" w:eastAsia="Roboto" w:hAnsi="Roboto" w:cs="Roboto"/>
          <w:i/>
          <w:sz w:val="20"/>
          <w:szCs w:val="20"/>
        </w:rPr>
        <w:t>other</w:t>
      </w:r>
      <w:proofErr w:type="spellEnd"/>
      <w:r w:rsidR="00E95DB1" w:rsidRPr="00913915">
        <w:rPr>
          <w:rFonts w:ascii="Roboto" w:eastAsia="Roboto" w:hAnsi="Roboto" w:cs="Roboto"/>
          <w:i/>
          <w:sz w:val="20"/>
          <w:szCs w:val="20"/>
        </w:rPr>
        <w:t xml:space="preserve"> </w:t>
      </w:r>
      <w:proofErr w:type="spellStart"/>
      <w:r w:rsidR="00E95DB1" w:rsidRPr="00913915">
        <w:rPr>
          <w:rFonts w:ascii="Roboto" w:eastAsia="Roboto" w:hAnsi="Roboto" w:cs="Roboto"/>
          <w:i/>
          <w:sz w:val="20"/>
          <w:szCs w:val="20"/>
        </w:rPr>
        <w:t>national</w:t>
      </w:r>
      <w:proofErr w:type="spellEnd"/>
      <w:r w:rsidR="00E95DB1" w:rsidRPr="00913915">
        <w:rPr>
          <w:rFonts w:ascii="Roboto" w:eastAsia="Roboto" w:hAnsi="Roboto" w:cs="Roboto"/>
          <w:i/>
          <w:sz w:val="20"/>
          <w:szCs w:val="20"/>
        </w:rPr>
        <w:t xml:space="preserve"> </w:t>
      </w:r>
      <w:proofErr w:type="spellStart"/>
      <w:r w:rsidR="00E95DB1" w:rsidRPr="00913915">
        <w:rPr>
          <w:rFonts w:ascii="Roboto" w:eastAsia="Roboto" w:hAnsi="Roboto" w:cs="Roboto"/>
          <w:i/>
          <w:sz w:val="20"/>
          <w:szCs w:val="20"/>
        </w:rPr>
        <w:t>authority</w:t>
      </w:r>
      <w:proofErr w:type="spellEnd"/>
      <w:r w:rsidR="00E95DB1" w:rsidRPr="00913915">
        <w:rPr>
          <w:rFonts w:ascii="Roboto" w:eastAsia="Roboto" w:hAnsi="Roboto" w:cs="Roboto"/>
          <w:sz w:val="20"/>
          <w:szCs w:val="20"/>
        </w:rPr>
        <w:t xml:space="preserve">) staatuse ja rolli terviklikku reguleerimist, mis praeguses seaduses puudub. Muuhulgas puudutab see Tervise Arengu Instituuti, kes </w:t>
      </w:r>
      <w:r w:rsidR="00E95DB1" w:rsidRPr="00913915">
        <w:rPr>
          <w:rFonts w:ascii="Roboto" w:eastAsia="Roboto" w:hAnsi="Roboto" w:cs="Roboto"/>
          <w:i/>
          <w:sz w:val="20"/>
          <w:szCs w:val="20"/>
        </w:rPr>
        <w:t>de facto</w:t>
      </w:r>
      <w:r w:rsidR="00E95DB1" w:rsidRPr="00913915">
        <w:rPr>
          <w:rFonts w:ascii="Roboto" w:eastAsia="Roboto" w:hAnsi="Roboto" w:cs="Roboto"/>
          <w:sz w:val="20"/>
          <w:szCs w:val="20"/>
        </w:rPr>
        <w:t xml:space="preserve"> täidab tervisestatistika tegija ülesandeid. Nimelt on Euroopa Statistikaameti (Eurostat) regulaarsel statistikakoodeksi vastavuse hindamisel toodud nii 2021. a kui 2015. aastal üheks parandamist vajavaks küsimuseks Eesti statistikasüsteemis vajadust määratleda tervisestatistika riikliku statistikana. Lisaks ONA teemale vajab ülevaatamist ka andmehaldus ja andmejagamisteenus, rahvaloenduse edasine korraldus. Kokkuvõttes leidis </w:t>
      </w:r>
      <w:r>
        <w:rPr>
          <w:rFonts w:ascii="Roboto" w:eastAsia="Roboto" w:hAnsi="Roboto" w:cs="Roboto"/>
          <w:sz w:val="20"/>
          <w:szCs w:val="20"/>
        </w:rPr>
        <w:t>Statistikanõukogu</w:t>
      </w:r>
      <w:r w:rsidR="00E95DB1" w:rsidRPr="00913915">
        <w:rPr>
          <w:rFonts w:ascii="Roboto" w:eastAsia="Roboto" w:hAnsi="Roboto" w:cs="Roboto"/>
          <w:sz w:val="20"/>
          <w:szCs w:val="20"/>
        </w:rPr>
        <w:t xml:space="preserve">, et teemad on olulised, kuid need vajavad edasist arutelu ja terviklikku läbimõtlemist ning seejärel saab anda hinnangu nende probleemide lahenduste, sh riikliku statistika seaduse võimalike muudatuste kohta. </w:t>
      </w:r>
    </w:p>
    <w:p w14:paraId="6A0F34DE" w14:textId="77777777" w:rsidR="00581E55" w:rsidRPr="00913915" w:rsidRDefault="00581E55" w:rsidP="00913915">
      <w:pPr>
        <w:spacing w:after="0" w:line="360" w:lineRule="auto"/>
        <w:jc w:val="both"/>
        <w:rPr>
          <w:rFonts w:ascii="Roboto" w:eastAsia="Roboto" w:hAnsi="Roboto" w:cs="Roboto"/>
          <w:sz w:val="20"/>
          <w:szCs w:val="20"/>
        </w:rPr>
      </w:pPr>
    </w:p>
    <w:p w14:paraId="646C239B" w14:textId="77777777" w:rsidR="00581E55" w:rsidRPr="00913915" w:rsidRDefault="00581E55" w:rsidP="00913915">
      <w:pPr>
        <w:spacing w:after="0" w:line="360" w:lineRule="auto"/>
        <w:jc w:val="both"/>
        <w:rPr>
          <w:rFonts w:ascii="Roboto" w:eastAsia="Roboto" w:hAnsi="Roboto" w:cs="Roboto"/>
          <w:sz w:val="20"/>
          <w:szCs w:val="20"/>
        </w:rPr>
      </w:pPr>
    </w:p>
    <w:p w14:paraId="239ECDEC" w14:textId="77777777" w:rsidR="00581E55" w:rsidRPr="00913915" w:rsidRDefault="00E95DB1" w:rsidP="00913915">
      <w:pPr>
        <w:numPr>
          <w:ilvl w:val="0"/>
          <w:numId w:val="1"/>
        </w:numPr>
        <w:pBdr>
          <w:top w:val="nil"/>
          <w:left w:val="nil"/>
          <w:bottom w:val="nil"/>
          <w:right w:val="nil"/>
          <w:between w:val="nil"/>
        </w:pBdr>
        <w:spacing w:after="120" w:line="360" w:lineRule="auto"/>
        <w:jc w:val="both"/>
        <w:rPr>
          <w:rFonts w:ascii="Roboto" w:eastAsia="Roboto" w:hAnsi="Roboto" w:cs="Roboto"/>
          <w:b/>
          <w:color w:val="000000"/>
          <w:sz w:val="20"/>
          <w:szCs w:val="20"/>
        </w:rPr>
      </w:pPr>
      <w:r w:rsidRPr="00913915">
        <w:rPr>
          <w:rFonts w:ascii="Roboto" w:eastAsia="Roboto" w:hAnsi="Roboto" w:cs="Roboto"/>
          <w:b/>
          <w:color w:val="000000"/>
          <w:sz w:val="20"/>
          <w:szCs w:val="20"/>
        </w:rPr>
        <w:t>Ülevaade nõukogu tööst ja koosseisust</w:t>
      </w:r>
    </w:p>
    <w:p w14:paraId="1E4E9DB2" w14:textId="3B072B3D" w:rsidR="00581E55" w:rsidRPr="00FA62F1" w:rsidRDefault="00E95DB1" w:rsidP="00913915">
      <w:pPr>
        <w:pBdr>
          <w:top w:val="nil"/>
          <w:left w:val="nil"/>
          <w:bottom w:val="nil"/>
          <w:right w:val="nil"/>
          <w:between w:val="nil"/>
        </w:pBdr>
        <w:spacing w:after="120" w:line="360" w:lineRule="auto"/>
        <w:jc w:val="both"/>
        <w:rPr>
          <w:rFonts w:ascii="Roboto" w:eastAsia="Roboto" w:hAnsi="Roboto" w:cs="Roboto"/>
          <w:sz w:val="20"/>
          <w:szCs w:val="20"/>
        </w:rPr>
      </w:pPr>
      <w:r w:rsidRPr="00913915">
        <w:rPr>
          <w:rFonts w:ascii="Roboto" w:eastAsia="Roboto" w:hAnsi="Roboto" w:cs="Roboto"/>
          <w:color w:val="000000"/>
          <w:sz w:val="20"/>
          <w:szCs w:val="20"/>
        </w:rPr>
        <w:t xml:space="preserve">2023. aasta märtsis lõppes </w:t>
      </w:r>
      <w:r w:rsidR="00D83DFF">
        <w:rPr>
          <w:rFonts w:ascii="Roboto" w:eastAsia="Roboto" w:hAnsi="Roboto" w:cs="Roboto"/>
          <w:color w:val="000000"/>
          <w:sz w:val="20"/>
          <w:szCs w:val="20"/>
        </w:rPr>
        <w:t>Statistikanõukogu</w:t>
      </w:r>
      <w:r w:rsidRPr="00913915">
        <w:rPr>
          <w:rFonts w:ascii="Roboto" w:eastAsia="Roboto" w:hAnsi="Roboto" w:cs="Roboto"/>
          <w:color w:val="000000"/>
          <w:sz w:val="20"/>
          <w:szCs w:val="20"/>
        </w:rPr>
        <w:t xml:space="preserve"> III koosseisu volitused ning uue koosseisuga nõukogu (IV koosseis) alustas tööd 2023. a novembris. K</w:t>
      </w:r>
      <w:r w:rsidRPr="00913915">
        <w:rPr>
          <w:rFonts w:ascii="Roboto" w:eastAsia="Roboto" w:hAnsi="Roboto" w:cs="Roboto"/>
          <w:sz w:val="20"/>
          <w:szCs w:val="20"/>
        </w:rPr>
        <w:t xml:space="preserve">ahe koosseisu kohta kokku toimus neli nõukogu koosolekut </w:t>
      </w:r>
      <w:r w:rsidR="00FA62F1">
        <w:rPr>
          <w:rFonts w:ascii="Roboto" w:eastAsia="Roboto" w:hAnsi="Roboto" w:cs="Roboto"/>
          <w:sz w:val="20"/>
          <w:szCs w:val="20"/>
        </w:rPr>
        <w:t>–</w:t>
      </w:r>
      <w:r w:rsidRPr="00913915">
        <w:rPr>
          <w:rFonts w:ascii="Roboto" w:eastAsia="Roboto" w:hAnsi="Roboto" w:cs="Roboto"/>
          <w:sz w:val="20"/>
          <w:szCs w:val="20"/>
        </w:rPr>
        <w:t xml:space="preserve"> kaks aasta alguses ning kaks aasta lõpus. </w:t>
      </w:r>
    </w:p>
    <w:p w14:paraId="490469AA" w14:textId="4DB42464" w:rsidR="00581E55" w:rsidRPr="00913915" w:rsidRDefault="00D83DFF" w:rsidP="00913915">
      <w:pPr>
        <w:pBdr>
          <w:top w:val="nil"/>
          <w:left w:val="nil"/>
          <w:bottom w:val="nil"/>
          <w:right w:val="nil"/>
          <w:between w:val="nil"/>
        </w:pBdr>
        <w:spacing w:after="120" w:line="360" w:lineRule="auto"/>
        <w:jc w:val="both"/>
        <w:rPr>
          <w:rFonts w:ascii="Roboto" w:eastAsia="Roboto" w:hAnsi="Roboto" w:cs="Roboto"/>
          <w:sz w:val="20"/>
          <w:szCs w:val="20"/>
        </w:rPr>
      </w:pPr>
      <w:r>
        <w:rPr>
          <w:rFonts w:ascii="Roboto" w:eastAsia="Roboto" w:hAnsi="Roboto" w:cs="Roboto"/>
          <w:color w:val="000000"/>
          <w:sz w:val="20"/>
          <w:szCs w:val="20"/>
        </w:rPr>
        <w:t>Statistikanõukogu</w:t>
      </w:r>
      <w:r w:rsidR="00E95DB1" w:rsidRPr="00913915">
        <w:rPr>
          <w:rFonts w:ascii="Roboto" w:eastAsia="Roboto" w:hAnsi="Roboto" w:cs="Roboto"/>
          <w:color w:val="000000"/>
          <w:sz w:val="20"/>
          <w:szCs w:val="20"/>
        </w:rPr>
        <w:t xml:space="preserve"> koosseis 2023. aasta lõpu seisuga:</w:t>
      </w:r>
    </w:p>
    <w:tbl>
      <w:tblPr>
        <w:tblStyle w:val="a"/>
        <w:tblW w:w="0" w:type="auto"/>
        <w:tblLayout w:type="fixed"/>
        <w:tblLook w:val="0600" w:firstRow="0" w:lastRow="0" w:firstColumn="0" w:lastColumn="0" w:noHBand="1" w:noVBand="1"/>
      </w:tblPr>
      <w:tblGrid>
        <w:gridCol w:w="1712"/>
        <w:gridCol w:w="7340"/>
      </w:tblGrid>
      <w:tr w:rsidR="00581E55" w:rsidRPr="00913915" w14:paraId="25299AB9" w14:textId="77777777" w:rsidTr="00E95DB1">
        <w:trPr>
          <w:trHeight w:val="795"/>
        </w:trPr>
        <w:tc>
          <w:tcPr>
            <w:tcW w:w="1712" w:type="dxa"/>
            <w:tcBorders>
              <w:top w:val="single" w:sz="8" w:space="0" w:color="B7B7B7"/>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49567AD8"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Hede Sinisaar</w:t>
            </w:r>
          </w:p>
        </w:tc>
        <w:tc>
          <w:tcPr>
            <w:tcW w:w="7340" w:type="dxa"/>
            <w:tcBorders>
              <w:top w:val="single" w:sz="8" w:space="0" w:color="B7B7B7"/>
              <w:left w:val="nil"/>
              <w:bottom w:val="single" w:sz="8" w:space="0" w:color="B7B7B7"/>
              <w:right w:val="single" w:sz="8" w:space="0" w:color="B7B7B7"/>
            </w:tcBorders>
            <w:tcMar>
              <w:top w:w="100" w:type="dxa"/>
              <w:left w:w="140" w:type="dxa"/>
              <w:bottom w:w="100" w:type="dxa"/>
              <w:right w:w="160" w:type="dxa"/>
            </w:tcMar>
            <w:vAlign w:val="bottom"/>
          </w:tcPr>
          <w:p w14:paraId="15B39361" w14:textId="342D80B4"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Sotsiaalministeeriumi analüüsi ja statistika osakonnajuhataja,  sotsiaalvaldkonna ekspert </w:t>
            </w:r>
            <w:r w:rsidR="00FA62F1">
              <w:rPr>
                <w:rFonts w:ascii="Roboto" w:eastAsia="Roboto" w:hAnsi="Roboto" w:cs="Roboto"/>
                <w:sz w:val="20"/>
                <w:szCs w:val="20"/>
              </w:rPr>
              <w:t>–</w:t>
            </w:r>
            <w:r w:rsidRPr="00913915">
              <w:rPr>
                <w:rFonts w:ascii="Roboto" w:eastAsia="Roboto" w:hAnsi="Roboto" w:cs="Roboto"/>
                <w:sz w:val="20"/>
                <w:szCs w:val="20"/>
              </w:rPr>
              <w:t xml:space="preserve"> </w:t>
            </w:r>
            <w:r w:rsidR="00D83DFF">
              <w:rPr>
                <w:rFonts w:ascii="Roboto" w:eastAsia="Roboto" w:hAnsi="Roboto" w:cs="Roboto"/>
                <w:sz w:val="20"/>
                <w:szCs w:val="20"/>
              </w:rPr>
              <w:t>Statistikanõukogu</w:t>
            </w:r>
            <w:r w:rsidRPr="00913915">
              <w:rPr>
                <w:rFonts w:ascii="Roboto" w:eastAsia="Roboto" w:hAnsi="Roboto" w:cs="Roboto"/>
                <w:sz w:val="20"/>
                <w:szCs w:val="20"/>
              </w:rPr>
              <w:t xml:space="preserve"> esimees</w:t>
            </w:r>
          </w:p>
        </w:tc>
      </w:tr>
      <w:tr w:rsidR="00581E55" w:rsidRPr="00913915" w14:paraId="0FF3CDD8" w14:textId="77777777" w:rsidTr="00E95DB1">
        <w:trPr>
          <w:trHeight w:val="570"/>
        </w:trPr>
        <w:tc>
          <w:tcPr>
            <w:tcW w:w="1712" w:type="dxa"/>
            <w:tcBorders>
              <w:top w:val="nil"/>
              <w:left w:val="single" w:sz="8" w:space="0" w:color="B7B7B7"/>
              <w:bottom w:val="single" w:sz="8" w:space="0" w:color="B7B7B7"/>
              <w:right w:val="single" w:sz="8" w:space="0" w:color="B7B7B7"/>
            </w:tcBorders>
            <w:shd w:val="clear" w:color="auto" w:fill="F8F8F8"/>
            <w:tcMar>
              <w:top w:w="100" w:type="dxa"/>
              <w:left w:w="140" w:type="dxa"/>
              <w:bottom w:w="100" w:type="dxa"/>
              <w:right w:w="160" w:type="dxa"/>
            </w:tcMar>
            <w:vAlign w:val="bottom"/>
          </w:tcPr>
          <w:p w14:paraId="482184AC"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Urmet Lee</w:t>
            </w:r>
          </w:p>
        </w:tc>
        <w:tc>
          <w:tcPr>
            <w:tcW w:w="7340" w:type="dxa"/>
            <w:tcBorders>
              <w:top w:val="nil"/>
              <w:left w:val="nil"/>
              <w:bottom w:val="single" w:sz="8" w:space="0" w:color="B7B7B7"/>
              <w:right w:val="single" w:sz="8" w:space="0" w:color="B7B7B7"/>
            </w:tcBorders>
            <w:shd w:val="clear" w:color="auto" w:fill="F8F8F8"/>
            <w:tcMar>
              <w:top w:w="100" w:type="dxa"/>
              <w:left w:w="140" w:type="dxa"/>
              <w:bottom w:w="100" w:type="dxa"/>
              <w:right w:w="160" w:type="dxa"/>
            </w:tcMar>
            <w:vAlign w:val="bottom"/>
          </w:tcPr>
          <w:p w14:paraId="48EB8FAD" w14:textId="77777777"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Statistikaameti peadirektor – Statistikaameti esindaja</w:t>
            </w:r>
          </w:p>
        </w:tc>
      </w:tr>
      <w:tr w:rsidR="00581E55" w:rsidRPr="00913915" w14:paraId="5241A295" w14:textId="77777777" w:rsidTr="00E95DB1">
        <w:trPr>
          <w:trHeight w:val="570"/>
        </w:trPr>
        <w:tc>
          <w:tcPr>
            <w:tcW w:w="1712" w:type="dxa"/>
            <w:tcBorders>
              <w:top w:val="nil"/>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172CA3D3"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Pille Lehis</w:t>
            </w:r>
          </w:p>
        </w:tc>
        <w:tc>
          <w:tcPr>
            <w:tcW w:w="7340" w:type="dxa"/>
            <w:tcBorders>
              <w:top w:val="nil"/>
              <w:left w:val="nil"/>
              <w:bottom w:val="single" w:sz="8" w:space="0" w:color="B7B7B7"/>
              <w:right w:val="single" w:sz="8" w:space="0" w:color="B7B7B7"/>
            </w:tcBorders>
            <w:tcMar>
              <w:top w:w="100" w:type="dxa"/>
              <w:left w:w="140" w:type="dxa"/>
              <w:bottom w:w="100" w:type="dxa"/>
              <w:right w:w="160" w:type="dxa"/>
            </w:tcMar>
            <w:vAlign w:val="bottom"/>
          </w:tcPr>
          <w:p w14:paraId="26958CA7" w14:textId="77777777"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Andmekaitse Inspektsiooni esindaja</w:t>
            </w:r>
          </w:p>
        </w:tc>
      </w:tr>
      <w:tr w:rsidR="00581E55" w:rsidRPr="00913915" w14:paraId="4EBD13FB" w14:textId="77777777" w:rsidTr="00E95DB1">
        <w:trPr>
          <w:trHeight w:val="570"/>
        </w:trPr>
        <w:tc>
          <w:tcPr>
            <w:tcW w:w="1712" w:type="dxa"/>
            <w:tcBorders>
              <w:top w:val="nil"/>
              <w:left w:val="single" w:sz="8" w:space="0" w:color="B7B7B7"/>
              <w:bottom w:val="single" w:sz="8" w:space="0" w:color="B7B7B7"/>
              <w:right w:val="single" w:sz="8" w:space="0" w:color="B7B7B7"/>
            </w:tcBorders>
            <w:shd w:val="clear" w:color="auto" w:fill="F8F8F8"/>
            <w:tcMar>
              <w:top w:w="100" w:type="dxa"/>
              <w:left w:w="140" w:type="dxa"/>
              <w:bottom w:w="100" w:type="dxa"/>
              <w:right w:w="160" w:type="dxa"/>
            </w:tcMar>
            <w:vAlign w:val="bottom"/>
          </w:tcPr>
          <w:p w14:paraId="3B0705A5"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lastRenderedPageBreak/>
              <w:t>Veiko Tali</w:t>
            </w:r>
          </w:p>
        </w:tc>
        <w:tc>
          <w:tcPr>
            <w:tcW w:w="7340" w:type="dxa"/>
            <w:tcBorders>
              <w:top w:val="nil"/>
              <w:left w:val="nil"/>
              <w:bottom w:val="single" w:sz="8" w:space="0" w:color="B7B7B7"/>
              <w:right w:val="single" w:sz="8" w:space="0" w:color="B7B7B7"/>
            </w:tcBorders>
            <w:shd w:val="clear" w:color="auto" w:fill="F8F8F8"/>
            <w:tcMar>
              <w:top w:w="100" w:type="dxa"/>
              <w:left w:w="140" w:type="dxa"/>
              <w:bottom w:w="100" w:type="dxa"/>
              <w:right w:w="160" w:type="dxa"/>
            </w:tcMar>
            <w:vAlign w:val="bottom"/>
          </w:tcPr>
          <w:p w14:paraId="17706AC7" w14:textId="77777777"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Eesti Panga asepresident – Eesti Panga esindaja</w:t>
            </w:r>
          </w:p>
        </w:tc>
      </w:tr>
      <w:tr w:rsidR="00581E55" w:rsidRPr="00913915" w14:paraId="4AE65B80" w14:textId="77777777" w:rsidTr="00E95DB1">
        <w:trPr>
          <w:trHeight w:val="570"/>
        </w:trPr>
        <w:tc>
          <w:tcPr>
            <w:tcW w:w="1712" w:type="dxa"/>
            <w:tcBorders>
              <w:top w:val="nil"/>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46B46D28"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Dmitri Burnašev</w:t>
            </w:r>
          </w:p>
        </w:tc>
        <w:tc>
          <w:tcPr>
            <w:tcW w:w="7340" w:type="dxa"/>
            <w:tcBorders>
              <w:top w:val="nil"/>
              <w:left w:val="nil"/>
              <w:bottom w:val="single" w:sz="8" w:space="0" w:color="B7B7B7"/>
              <w:right w:val="single" w:sz="8" w:space="0" w:color="B7B7B7"/>
            </w:tcBorders>
            <w:tcMar>
              <w:top w:w="100" w:type="dxa"/>
              <w:left w:w="140" w:type="dxa"/>
              <w:bottom w:w="100" w:type="dxa"/>
              <w:right w:w="160" w:type="dxa"/>
            </w:tcMar>
            <w:vAlign w:val="bottom"/>
          </w:tcPr>
          <w:p w14:paraId="12CC83BB" w14:textId="77777777"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Andmeesitajate ja tarbijate esindaja</w:t>
            </w:r>
          </w:p>
        </w:tc>
      </w:tr>
      <w:tr w:rsidR="00581E55" w:rsidRPr="00913915" w14:paraId="562833A9" w14:textId="77777777" w:rsidTr="00E95DB1">
        <w:trPr>
          <w:trHeight w:val="795"/>
        </w:trPr>
        <w:tc>
          <w:tcPr>
            <w:tcW w:w="1712" w:type="dxa"/>
            <w:tcBorders>
              <w:top w:val="nil"/>
              <w:left w:val="single" w:sz="8" w:space="0" w:color="B7B7B7"/>
              <w:bottom w:val="single" w:sz="8" w:space="0" w:color="B7B7B7"/>
              <w:right w:val="single" w:sz="8" w:space="0" w:color="B7B7B7"/>
            </w:tcBorders>
            <w:shd w:val="clear" w:color="auto" w:fill="F8F8F8"/>
            <w:tcMar>
              <w:top w:w="100" w:type="dxa"/>
              <w:left w:w="140" w:type="dxa"/>
              <w:bottom w:w="100" w:type="dxa"/>
              <w:right w:w="160" w:type="dxa"/>
            </w:tcMar>
            <w:vAlign w:val="bottom"/>
          </w:tcPr>
          <w:p w14:paraId="02510AAE"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Mari-Liis Jakobson</w:t>
            </w:r>
          </w:p>
        </w:tc>
        <w:tc>
          <w:tcPr>
            <w:tcW w:w="7340" w:type="dxa"/>
            <w:tcBorders>
              <w:top w:val="nil"/>
              <w:left w:val="nil"/>
              <w:bottom w:val="single" w:sz="8" w:space="0" w:color="B7B7B7"/>
              <w:right w:val="single" w:sz="8" w:space="0" w:color="B7B7B7"/>
            </w:tcBorders>
            <w:shd w:val="clear" w:color="auto" w:fill="F8F8F8"/>
            <w:tcMar>
              <w:top w:w="100" w:type="dxa"/>
              <w:left w:w="140" w:type="dxa"/>
              <w:bottom w:w="100" w:type="dxa"/>
              <w:right w:w="160" w:type="dxa"/>
            </w:tcMar>
            <w:vAlign w:val="bottom"/>
          </w:tcPr>
          <w:p w14:paraId="7A136C21" w14:textId="7284D788"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Tallinna Ülikooli poliitikasotsioloogia dotsent, rahvastikuekspert </w:t>
            </w:r>
            <w:r w:rsidR="00FA62F1">
              <w:rPr>
                <w:rFonts w:ascii="Roboto" w:eastAsia="Roboto" w:hAnsi="Roboto" w:cs="Roboto"/>
                <w:sz w:val="20"/>
                <w:szCs w:val="20"/>
              </w:rPr>
              <w:t>–</w:t>
            </w:r>
            <w:r w:rsidRPr="00913915">
              <w:rPr>
                <w:rFonts w:ascii="Roboto" w:eastAsia="Roboto" w:hAnsi="Roboto" w:cs="Roboto"/>
                <w:sz w:val="20"/>
                <w:szCs w:val="20"/>
              </w:rPr>
              <w:t>andmeesitajate ja tarbijate esindaja</w:t>
            </w:r>
          </w:p>
        </w:tc>
      </w:tr>
      <w:tr w:rsidR="00581E55" w:rsidRPr="00913915" w14:paraId="64E9AFAE" w14:textId="77777777" w:rsidTr="00E95DB1">
        <w:trPr>
          <w:trHeight w:val="795"/>
        </w:trPr>
        <w:tc>
          <w:tcPr>
            <w:tcW w:w="1712" w:type="dxa"/>
            <w:tcBorders>
              <w:top w:val="nil"/>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5F52CD1C"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Piret Lilleväli</w:t>
            </w:r>
          </w:p>
        </w:tc>
        <w:tc>
          <w:tcPr>
            <w:tcW w:w="7340" w:type="dxa"/>
            <w:tcBorders>
              <w:top w:val="nil"/>
              <w:left w:val="nil"/>
              <w:bottom w:val="single" w:sz="8" w:space="0" w:color="B7B7B7"/>
              <w:right w:val="single" w:sz="8" w:space="0" w:color="B7B7B7"/>
            </w:tcBorders>
            <w:tcMar>
              <w:top w:w="100" w:type="dxa"/>
              <w:left w:w="140" w:type="dxa"/>
              <w:bottom w:w="100" w:type="dxa"/>
              <w:right w:w="160" w:type="dxa"/>
            </w:tcMar>
            <w:vAlign w:val="bottom"/>
          </w:tcPr>
          <w:p w14:paraId="06938889" w14:textId="6BC586D8"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Kliimaministeeriumi  strateegia ja innovatsiooni asekantsler, keskkonnaekspert </w:t>
            </w:r>
            <w:r w:rsidR="00FA62F1">
              <w:rPr>
                <w:rFonts w:ascii="Roboto" w:eastAsia="Roboto" w:hAnsi="Roboto" w:cs="Roboto"/>
                <w:sz w:val="20"/>
                <w:szCs w:val="20"/>
              </w:rPr>
              <w:t>–</w:t>
            </w:r>
            <w:r w:rsidRPr="00913915">
              <w:rPr>
                <w:rFonts w:ascii="Roboto" w:eastAsia="Roboto" w:hAnsi="Roboto" w:cs="Roboto"/>
                <w:sz w:val="20"/>
                <w:szCs w:val="20"/>
              </w:rPr>
              <w:t xml:space="preserve"> andmeesitajate ja tarbijate esindaja</w:t>
            </w:r>
          </w:p>
        </w:tc>
      </w:tr>
      <w:tr w:rsidR="00581E55" w:rsidRPr="00913915" w14:paraId="7AAFA590" w14:textId="77777777" w:rsidTr="00E95DB1">
        <w:trPr>
          <w:trHeight w:val="795"/>
        </w:trPr>
        <w:tc>
          <w:tcPr>
            <w:tcW w:w="1712" w:type="dxa"/>
            <w:tcBorders>
              <w:top w:val="nil"/>
              <w:left w:val="single" w:sz="8" w:space="0" w:color="B7B7B7"/>
              <w:bottom w:val="single" w:sz="8" w:space="0" w:color="B7B7B7"/>
              <w:right w:val="single" w:sz="8" w:space="0" w:color="B7B7B7"/>
            </w:tcBorders>
            <w:shd w:val="clear" w:color="auto" w:fill="F8F8F8"/>
            <w:tcMar>
              <w:top w:w="100" w:type="dxa"/>
              <w:left w:w="140" w:type="dxa"/>
              <w:bottom w:w="100" w:type="dxa"/>
              <w:right w:w="160" w:type="dxa"/>
            </w:tcMar>
            <w:vAlign w:val="bottom"/>
          </w:tcPr>
          <w:p w14:paraId="7405A416"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Reelika Leetmaa</w:t>
            </w:r>
          </w:p>
        </w:tc>
        <w:tc>
          <w:tcPr>
            <w:tcW w:w="7340" w:type="dxa"/>
            <w:tcBorders>
              <w:top w:val="nil"/>
              <w:left w:val="nil"/>
              <w:bottom w:val="single" w:sz="8" w:space="0" w:color="B7B7B7"/>
              <w:right w:val="single" w:sz="8" w:space="0" w:color="B7B7B7"/>
            </w:tcBorders>
            <w:shd w:val="clear" w:color="auto" w:fill="F8F8F8"/>
            <w:tcMar>
              <w:top w:w="100" w:type="dxa"/>
              <w:left w:w="140" w:type="dxa"/>
              <w:bottom w:w="100" w:type="dxa"/>
              <w:right w:w="160" w:type="dxa"/>
            </w:tcMar>
            <w:vAlign w:val="bottom"/>
          </w:tcPr>
          <w:p w14:paraId="1774E631" w14:textId="0B0E8C5F"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Töötukassa juhatuse liige, statistikaekspert </w:t>
            </w:r>
            <w:r w:rsidR="00FA62F1">
              <w:rPr>
                <w:rFonts w:ascii="Roboto" w:eastAsia="Roboto" w:hAnsi="Roboto" w:cs="Roboto"/>
                <w:sz w:val="20"/>
                <w:szCs w:val="20"/>
              </w:rPr>
              <w:t>–</w:t>
            </w:r>
            <w:r w:rsidRPr="00913915">
              <w:rPr>
                <w:rFonts w:ascii="Roboto" w:eastAsia="Roboto" w:hAnsi="Roboto" w:cs="Roboto"/>
                <w:sz w:val="20"/>
                <w:szCs w:val="20"/>
              </w:rPr>
              <w:t xml:space="preserve"> andmeesitajate ja tarbijate esindaja</w:t>
            </w:r>
          </w:p>
        </w:tc>
      </w:tr>
      <w:tr w:rsidR="00581E55" w:rsidRPr="00913915" w14:paraId="31C8D2FC" w14:textId="77777777" w:rsidTr="00E95DB1">
        <w:trPr>
          <w:trHeight w:val="795"/>
        </w:trPr>
        <w:tc>
          <w:tcPr>
            <w:tcW w:w="1712" w:type="dxa"/>
            <w:tcBorders>
              <w:top w:val="nil"/>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3F6F7541"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Raoul Lättemäe</w:t>
            </w:r>
          </w:p>
        </w:tc>
        <w:tc>
          <w:tcPr>
            <w:tcW w:w="7340" w:type="dxa"/>
            <w:tcBorders>
              <w:top w:val="nil"/>
              <w:left w:val="nil"/>
              <w:bottom w:val="single" w:sz="8" w:space="0" w:color="B7B7B7"/>
              <w:right w:val="single" w:sz="8" w:space="0" w:color="B7B7B7"/>
            </w:tcBorders>
            <w:tcMar>
              <w:top w:w="100" w:type="dxa"/>
              <w:left w:w="140" w:type="dxa"/>
              <w:bottom w:w="100" w:type="dxa"/>
              <w:right w:w="160" w:type="dxa"/>
            </w:tcMar>
            <w:vAlign w:val="bottom"/>
          </w:tcPr>
          <w:p w14:paraId="31F226D7" w14:textId="77777777"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Rahandusministeeriumi fiskaalpoliitika osakonnajuhataja, andmeesitajate ja tarbijate esindaja</w:t>
            </w:r>
          </w:p>
        </w:tc>
      </w:tr>
      <w:tr w:rsidR="00581E55" w:rsidRPr="00913915" w14:paraId="6FF2783F" w14:textId="77777777" w:rsidTr="00E95DB1">
        <w:trPr>
          <w:trHeight w:val="420"/>
        </w:trPr>
        <w:tc>
          <w:tcPr>
            <w:tcW w:w="1712" w:type="dxa"/>
            <w:tcBorders>
              <w:top w:val="nil"/>
              <w:left w:val="single" w:sz="8" w:space="0" w:color="B7B7B7"/>
              <w:bottom w:val="single" w:sz="8" w:space="0" w:color="B7B7B7"/>
              <w:right w:val="single" w:sz="8" w:space="0" w:color="B7B7B7"/>
            </w:tcBorders>
            <w:shd w:val="clear" w:color="auto" w:fill="F8F8F8"/>
            <w:tcMar>
              <w:top w:w="100" w:type="dxa"/>
              <w:left w:w="140" w:type="dxa"/>
              <w:bottom w:w="100" w:type="dxa"/>
              <w:right w:w="160" w:type="dxa"/>
            </w:tcMar>
            <w:vAlign w:val="bottom"/>
          </w:tcPr>
          <w:p w14:paraId="0052CEF7"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Raivo Ruusalepp</w:t>
            </w:r>
          </w:p>
        </w:tc>
        <w:tc>
          <w:tcPr>
            <w:tcW w:w="7340" w:type="dxa"/>
            <w:tcBorders>
              <w:top w:val="nil"/>
              <w:left w:val="nil"/>
              <w:bottom w:val="single" w:sz="8" w:space="0" w:color="B7B7B7"/>
              <w:right w:val="single" w:sz="8" w:space="0" w:color="B7B7B7"/>
            </w:tcBorders>
            <w:shd w:val="clear" w:color="auto" w:fill="F8F8F8"/>
            <w:tcMar>
              <w:top w:w="100" w:type="dxa"/>
              <w:left w:w="140" w:type="dxa"/>
              <w:bottom w:w="100" w:type="dxa"/>
              <w:right w:w="160" w:type="dxa"/>
            </w:tcMar>
            <w:vAlign w:val="bottom"/>
          </w:tcPr>
          <w:p w14:paraId="03DA7CCD" w14:textId="2FF124E0"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Majandusekspert </w:t>
            </w:r>
            <w:r w:rsidR="00FA62F1">
              <w:rPr>
                <w:rFonts w:ascii="Roboto" w:eastAsia="Roboto" w:hAnsi="Roboto" w:cs="Roboto"/>
                <w:sz w:val="20"/>
                <w:szCs w:val="20"/>
              </w:rPr>
              <w:t>–</w:t>
            </w:r>
            <w:r w:rsidRPr="00913915">
              <w:rPr>
                <w:rFonts w:ascii="Roboto" w:eastAsia="Roboto" w:hAnsi="Roboto" w:cs="Roboto"/>
                <w:sz w:val="20"/>
                <w:szCs w:val="20"/>
              </w:rPr>
              <w:t xml:space="preserve"> andmeesitajate ja tarbijate esindaja</w:t>
            </w:r>
          </w:p>
        </w:tc>
      </w:tr>
      <w:tr w:rsidR="00581E55" w:rsidRPr="00913915" w14:paraId="6240051F" w14:textId="77777777" w:rsidTr="00E95DB1">
        <w:trPr>
          <w:trHeight w:val="363"/>
        </w:trPr>
        <w:tc>
          <w:tcPr>
            <w:tcW w:w="1712" w:type="dxa"/>
            <w:tcBorders>
              <w:top w:val="nil"/>
              <w:left w:val="single" w:sz="8" w:space="0" w:color="B7B7B7"/>
              <w:bottom w:val="single" w:sz="8" w:space="0" w:color="B7B7B7"/>
              <w:right w:val="single" w:sz="8" w:space="0" w:color="B7B7B7"/>
            </w:tcBorders>
            <w:tcMar>
              <w:top w:w="100" w:type="dxa"/>
              <w:left w:w="140" w:type="dxa"/>
              <w:bottom w:w="100" w:type="dxa"/>
              <w:right w:w="160" w:type="dxa"/>
            </w:tcMar>
            <w:vAlign w:val="bottom"/>
          </w:tcPr>
          <w:p w14:paraId="43FC04CE" w14:textId="77777777" w:rsidR="00581E55" w:rsidRPr="00913915" w:rsidRDefault="00E95DB1" w:rsidP="002821EB">
            <w:pPr>
              <w:spacing w:before="240" w:after="120" w:line="240" w:lineRule="auto"/>
              <w:jc w:val="both"/>
              <w:rPr>
                <w:rFonts w:ascii="Roboto" w:eastAsia="Roboto" w:hAnsi="Roboto" w:cs="Roboto"/>
                <w:b/>
                <w:sz w:val="20"/>
                <w:szCs w:val="20"/>
              </w:rPr>
            </w:pPr>
            <w:r w:rsidRPr="00913915">
              <w:rPr>
                <w:rFonts w:ascii="Roboto" w:eastAsia="Roboto" w:hAnsi="Roboto" w:cs="Roboto"/>
                <w:b/>
                <w:sz w:val="20"/>
                <w:szCs w:val="20"/>
              </w:rPr>
              <w:t>Marko Udras</w:t>
            </w:r>
          </w:p>
        </w:tc>
        <w:tc>
          <w:tcPr>
            <w:tcW w:w="7340" w:type="dxa"/>
            <w:tcBorders>
              <w:top w:val="nil"/>
              <w:left w:val="nil"/>
              <w:bottom w:val="single" w:sz="8" w:space="0" w:color="B7B7B7"/>
              <w:right w:val="single" w:sz="8" w:space="0" w:color="B7B7B7"/>
            </w:tcBorders>
            <w:tcMar>
              <w:top w:w="100" w:type="dxa"/>
              <w:left w:w="140" w:type="dxa"/>
              <w:bottom w:w="100" w:type="dxa"/>
              <w:right w:w="160" w:type="dxa"/>
            </w:tcMar>
            <w:vAlign w:val="bottom"/>
          </w:tcPr>
          <w:p w14:paraId="36512688" w14:textId="71F315C4" w:rsidR="00581E55" w:rsidRPr="00913915" w:rsidRDefault="00E95DB1" w:rsidP="002821EB">
            <w:pPr>
              <w:spacing w:before="240" w:after="120" w:line="240" w:lineRule="auto"/>
              <w:jc w:val="both"/>
              <w:rPr>
                <w:rFonts w:ascii="Roboto" w:eastAsia="Roboto" w:hAnsi="Roboto" w:cs="Roboto"/>
                <w:sz w:val="20"/>
                <w:szCs w:val="20"/>
              </w:rPr>
            </w:pPr>
            <w:r w:rsidRPr="00913915">
              <w:rPr>
                <w:rFonts w:ascii="Roboto" w:eastAsia="Roboto" w:hAnsi="Roboto" w:cs="Roboto"/>
                <w:sz w:val="20"/>
                <w:szCs w:val="20"/>
              </w:rPr>
              <w:t xml:space="preserve">Eesti Kaubandus-Tööstuskoja poliitikakujundamise ja õigusosakonna juhataja </w:t>
            </w:r>
            <w:r w:rsidR="00FA62F1">
              <w:rPr>
                <w:rFonts w:ascii="Roboto" w:eastAsia="Roboto" w:hAnsi="Roboto" w:cs="Roboto"/>
                <w:sz w:val="20"/>
                <w:szCs w:val="20"/>
              </w:rPr>
              <w:t>–</w:t>
            </w:r>
            <w:r w:rsidRPr="00913915">
              <w:rPr>
                <w:rFonts w:ascii="Roboto" w:eastAsia="Roboto" w:hAnsi="Roboto" w:cs="Roboto"/>
                <w:sz w:val="20"/>
                <w:szCs w:val="20"/>
              </w:rPr>
              <w:t xml:space="preserve"> andmeesitajate ja tarbijate esindaja</w:t>
            </w:r>
          </w:p>
        </w:tc>
      </w:tr>
    </w:tbl>
    <w:p w14:paraId="4D116EAC" w14:textId="77777777" w:rsidR="00581E55" w:rsidRPr="00913915" w:rsidRDefault="00581E55" w:rsidP="00913915">
      <w:pPr>
        <w:pBdr>
          <w:top w:val="nil"/>
          <w:left w:val="nil"/>
          <w:bottom w:val="nil"/>
          <w:right w:val="nil"/>
          <w:between w:val="nil"/>
        </w:pBdr>
        <w:spacing w:after="120" w:line="360" w:lineRule="auto"/>
        <w:jc w:val="both"/>
        <w:rPr>
          <w:rFonts w:ascii="Roboto" w:eastAsia="Roboto" w:hAnsi="Roboto" w:cs="Roboto"/>
          <w:sz w:val="20"/>
          <w:szCs w:val="20"/>
        </w:rPr>
      </w:pPr>
    </w:p>
    <w:sectPr w:rsidR="00581E55" w:rsidRPr="00913915" w:rsidSect="00CF021F">
      <w:footerReference w:type="default" r:id="rId8"/>
      <w:pgSz w:w="11906" w:h="16838"/>
      <w:pgMar w:top="1417" w:right="1417" w:bottom="1417" w:left="1417" w:header="57" w:footer="5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B2B92" w14:textId="77777777" w:rsidR="00CF021F" w:rsidRDefault="00CF021F" w:rsidP="00CF021F">
      <w:pPr>
        <w:spacing w:after="0" w:line="240" w:lineRule="auto"/>
      </w:pPr>
      <w:r>
        <w:separator/>
      </w:r>
    </w:p>
  </w:endnote>
  <w:endnote w:type="continuationSeparator" w:id="0">
    <w:p w14:paraId="261A8842" w14:textId="77777777" w:rsidR="00CF021F" w:rsidRDefault="00CF021F" w:rsidP="00CF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66412"/>
      <w:docPartObj>
        <w:docPartGallery w:val="Page Numbers (Bottom of Page)"/>
        <w:docPartUnique/>
      </w:docPartObj>
    </w:sdtPr>
    <w:sdtEndPr>
      <w:rPr>
        <w:rFonts w:ascii="Roboto" w:hAnsi="Roboto" w:cs="Times New Roman"/>
        <w:sz w:val="16"/>
        <w:szCs w:val="16"/>
      </w:rPr>
    </w:sdtEndPr>
    <w:sdtContent>
      <w:p w14:paraId="094CC7EE" w14:textId="2D65EFFF" w:rsidR="00CF021F" w:rsidRPr="00CF021F" w:rsidRDefault="00CF021F">
        <w:pPr>
          <w:pStyle w:val="Jalus"/>
          <w:jc w:val="right"/>
          <w:rPr>
            <w:rFonts w:ascii="Roboto" w:hAnsi="Roboto" w:cs="Times New Roman"/>
            <w:sz w:val="16"/>
            <w:szCs w:val="16"/>
          </w:rPr>
        </w:pPr>
        <w:r w:rsidRPr="00CF021F">
          <w:rPr>
            <w:rFonts w:ascii="Roboto" w:hAnsi="Roboto" w:cs="Times New Roman"/>
            <w:sz w:val="16"/>
            <w:szCs w:val="16"/>
          </w:rPr>
          <w:fldChar w:fldCharType="begin"/>
        </w:r>
        <w:r w:rsidRPr="00CF021F">
          <w:rPr>
            <w:rFonts w:ascii="Roboto" w:hAnsi="Roboto" w:cs="Times New Roman"/>
            <w:sz w:val="16"/>
            <w:szCs w:val="16"/>
          </w:rPr>
          <w:instrText>PAGE   \* MERGEFORMAT</w:instrText>
        </w:r>
        <w:r w:rsidRPr="00CF021F">
          <w:rPr>
            <w:rFonts w:ascii="Roboto" w:hAnsi="Roboto" w:cs="Times New Roman"/>
            <w:sz w:val="16"/>
            <w:szCs w:val="16"/>
          </w:rPr>
          <w:fldChar w:fldCharType="separate"/>
        </w:r>
        <w:r w:rsidRPr="00CF021F">
          <w:rPr>
            <w:rFonts w:ascii="Roboto" w:hAnsi="Roboto" w:cs="Times New Roman"/>
            <w:sz w:val="16"/>
            <w:szCs w:val="16"/>
          </w:rPr>
          <w:t>2</w:t>
        </w:r>
        <w:r w:rsidRPr="00CF021F">
          <w:rPr>
            <w:rFonts w:ascii="Roboto" w:hAnsi="Roboto" w:cs="Times New Roman"/>
            <w:sz w:val="16"/>
            <w:szCs w:val="16"/>
          </w:rPr>
          <w:fldChar w:fldCharType="end"/>
        </w:r>
      </w:p>
    </w:sdtContent>
  </w:sdt>
  <w:p w14:paraId="688F6102" w14:textId="77777777" w:rsidR="00CF021F" w:rsidRDefault="00CF02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CF1F" w14:textId="77777777" w:rsidR="00CF021F" w:rsidRDefault="00CF021F" w:rsidP="00CF021F">
      <w:pPr>
        <w:spacing w:after="0" w:line="240" w:lineRule="auto"/>
      </w:pPr>
      <w:r>
        <w:separator/>
      </w:r>
    </w:p>
  </w:footnote>
  <w:footnote w:type="continuationSeparator" w:id="0">
    <w:p w14:paraId="3A2F8533" w14:textId="77777777" w:rsidR="00CF021F" w:rsidRDefault="00CF021F" w:rsidP="00CF0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13504"/>
    <w:multiLevelType w:val="multilevel"/>
    <w:tmpl w:val="4014C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67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55"/>
    <w:rsid w:val="000D50C7"/>
    <w:rsid w:val="002821EB"/>
    <w:rsid w:val="0043039B"/>
    <w:rsid w:val="00581E55"/>
    <w:rsid w:val="00913915"/>
    <w:rsid w:val="00B17245"/>
    <w:rsid w:val="00CF021F"/>
    <w:rsid w:val="00D83DFF"/>
    <w:rsid w:val="00E95DB1"/>
    <w:rsid w:val="00FA62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66AE"/>
  <w15:docId w15:val="{E8203A4E-AC63-4361-9EFB-A32181EF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342A"/>
  </w:style>
  <w:style w:type="paragraph" w:styleId="Pealkiri1">
    <w:name w:val="heading 1"/>
    <w:basedOn w:val="Normaallaad"/>
    <w:next w:val="Normaallaad"/>
    <w:link w:val="Pealkiri1Mrk"/>
    <w:uiPriority w:val="9"/>
    <w:qFormat/>
    <w:rsid w:val="00633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33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3342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3342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3342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3342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3342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3342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3342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link w:val="PealkiriMrk"/>
    <w:uiPriority w:val="10"/>
    <w:qFormat/>
    <w:rsid w:val="00633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1Mrk">
    <w:name w:val="Pealkiri 1 Märk"/>
    <w:basedOn w:val="Liguvaikefont"/>
    <w:link w:val="Pealkiri1"/>
    <w:uiPriority w:val="9"/>
    <w:rsid w:val="0063342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3342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3342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3342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3342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3342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3342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3342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3342A"/>
    <w:rPr>
      <w:rFonts w:eastAsiaTheme="majorEastAsia" w:cstheme="majorBidi"/>
      <w:color w:val="272727" w:themeColor="text1" w:themeTint="D8"/>
    </w:rPr>
  </w:style>
  <w:style w:type="character" w:customStyle="1" w:styleId="PealkiriMrk">
    <w:name w:val="Pealkiri Märk"/>
    <w:basedOn w:val="Liguvaikefont"/>
    <w:link w:val="Pealkiri"/>
    <w:uiPriority w:val="10"/>
    <w:rsid w:val="0063342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Pr>
      <w:color w:val="595959"/>
      <w:sz w:val="28"/>
      <w:szCs w:val="28"/>
    </w:rPr>
  </w:style>
  <w:style w:type="character" w:customStyle="1" w:styleId="AlapealkiriMrk">
    <w:name w:val="Alapealkiri Märk"/>
    <w:basedOn w:val="Liguvaikefont"/>
    <w:link w:val="Alapealkiri"/>
    <w:uiPriority w:val="11"/>
    <w:rsid w:val="0063342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3342A"/>
    <w:pPr>
      <w:spacing w:before="160"/>
      <w:jc w:val="center"/>
    </w:pPr>
    <w:rPr>
      <w:i/>
      <w:iCs/>
      <w:color w:val="404040" w:themeColor="text1" w:themeTint="BF"/>
    </w:rPr>
  </w:style>
  <w:style w:type="character" w:customStyle="1" w:styleId="TsitaatMrk">
    <w:name w:val="Tsitaat Märk"/>
    <w:basedOn w:val="Liguvaikefont"/>
    <w:link w:val="Tsitaat"/>
    <w:uiPriority w:val="29"/>
    <w:rsid w:val="0063342A"/>
    <w:rPr>
      <w:i/>
      <w:iCs/>
      <w:color w:val="404040" w:themeColor="text1" w:themeTint="BF"/>
    </w:rPr>
  </w:style>
  <w:style w:type="paragraph" w:styleId="Loendilik">
    <w:name w:val="List Paragraph"/>
    <w:basedOn w:val="Normaallaad"/>
    <w:uiPriority w:val="34"/>
    <w:qFormat/>
    <w:rsid w:val="0063342A"/>
    <w:pPr>
      <w:ind w:left="720"/>
      <w:contextualSpacing/>
    </w:pPr>
  </w:style>
  <w:style w:type="character" w:styleId="Selgeltmrgatavrhutus">
    <w:name w:val="Intense Emphasis"/>
    <w:basedOn w:val="Liguvaikefont"/>
    <w:uiPriority w:val="21"/>
    <w:qFormat/>
    <w:rsid w:val="0063342A"/>
    <w:rPr>
      <w:i/>
      <w:iCs/>
      <w:color w:val="0F4761" w:themeColor="accent1" w:themeShade="BF"/>
    </w:rPr>
  </w:style>
  <w:style w:type="paragraph" w:styleId="Selgeltmrgatavtsitaat">
    <w:name w:val="Intense Quote"/>
    <w:basedOn w:val="Normaallaad"/>
    <w:next w:val="Normaallaad"/>
    <w:link w:val="SelgeltmrgatavtsitaatMrk"/>
    <w:uiPriority w:val="30"/>
    <w:qFormat/>
    <w:rsid w:val="00633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3342A"/>
    <w:rPr>
      <w:i/>
      <w:iCs/>
      <w:color w:val="0F4761" w:themeColor="accent1" w:themeShade="BF"/>
    </w:rPr>
  </w:style>
  <w:style w:type="character" w:styleId="Selgeltmrgatavviide">
    <w:name w:val="Intense Reference"/>
    <w:basedOn w:val="Liguvaikefont"/>
    <w:uiPriority w:val="32"/>
    <w:qFormat/>
    <w:rsid w:val="0063342A"/>
    <w:rPr>
      <w:b/>
      <w:bCs/>
      <w:smallCaps/>
      <w:color w:val="0F4761" w:themeColor="accent1" w:themeShade="BF"/>
      <w:spacing w:val="5"/>
    </w:rPr>
  </w:style>
  <w:style w:type="paragraph" w:styleId="Vahedeta">
    <w:name w:val="No Spacing"/>
    <w:uiPriority w:val="1"/>
    <w:qFormat/>
    <w:rsid w:val="00826A65"/>
    <w:pPr>
      <w:spacing w:after="0" w:line="240" w:lineRule="auto"/>
    </w:pPr>
    <w:rPr>
      <w:rFonts w:ascii="Times New Roman" w:eastAsia="Times New Roman" w:hAnsi="Times New Roman" w:cs="Times New Roman"/>
    </w:rPr>
  </w:style>
  <w:style w:type="paragraph" w:styleId="Kommentaaritekst">
    <w:name w:val="annotation text"/>
    <w:basedOn w:val="Normaallaad"/>
    <w:link w:val="KommentaaritekstMrk"/>
    <w:uiPriority w:val="99"/>
    <w:unhideWhenUsed/>
    <w:rsid w:val="00826A65"/>
    <w:pPr>
      <w:spacing w:after="0" w:line="240" w:lineRule="auto"/>
    </w:pPr>
    <w:rPr>
      <w:rFonts w:ascii="Times New Roman" w:eastAsia="Times New Roman" w:hAnsi="Times New Roman" w:cs="Times New Roman"/>
      <w:sz w:val="20"/>
      <w:szCs w:val="20"/>
    </w:rPr>
  </w:style>
  <w:style w:type="character" w:customStyle="1" w:styleId="KommentaaritekstMrk">
    <w:name w:val="Kommentaari tekst Märk"/>
    <w:basedOn w:val="Liguvaikefont"/>
    <w:link w:val="Kommentaaritekst"/>
    <w:uiPriority w:val="99"/>
    <w:rsid w:val="00826A65"/>
    <w:rPr>
      <w:rFonts w:ascii="Times New Roman" w:eastAsia="Times New Roman" w:hAnsi="Times New Roman" w:cs="Times New Roman"/>
      <w:kern w:val="0"/>
      <w:sz w:val="20"/>
      <w:szCs w:val="20"/>
    </w:rPr>
  </w:style>
  <w:style w:type="table" w:customStyle="1" w:styleId="a">
    <w:basedOn w:val="Normaaltabel"/>
    <w:tblPr>
      <w:tblStyleRowBandSize w:val="1"/>
      <w:tblStyleColBandSize w:val="1"/>
      <w:tblCellMar>
        <w:top w:w="100" w:type="dxa"/>
        <w:left w:w="100" w:type="dxa"/>
        <w:bottom w:w="100" w:type="dxa"/>
        <w:right w:w="100" w:type="dxa"/>
      </w:tblCellMar>
    </w:tblPr>
    <w:tcPr>
      <w:shd w:val="clear" w:color="auto" w:fill="FFFFFF"/>
    </w:tcPr>
  </w:style>
  <w:style w:type="paragraph" w:styleId="Pis">
    <w:name w:val="header"/>
    <w:basedOn w:val="Normaallaad"/>
    <w:link w:val="PisMrk"/>
    <w:uiPriority w:val="99"/>
    <w:unhideWhenUsed/>
    <w:rsid w:val="00CF021F"/>
    <w:pPr>
      <w:tabs>
        <w:tab w:val="center" w:pos="4536"/>
        <w:tab w:val="right" w:pos="9072"/>
      </w:tabs>
      <w:spacing w:after="0" w:line="240" w:lineRule="auto"/>
    </w:pPr>
  </w:style>
  <w:style w:type="character" w:customStyle="1" w:styleId="PisMrk">
    <w:name w:val="Päis Märk"/>
    <w:basedOn w:val="Liguvaikefont"/>
    <w:link w:val="Pis"/>
    <w:uiPriority w:val="99"/>
    <w:rsid w:val="00CF021F"/>
  </w:style>
  <w:style w:type="paragraph" w:styleId="Jalus">
    <w:name w:val="footer"/>
    <w:basedOn w:val="Normaallaad"/>
    <w:link w:val="JalusMrk"/>
    <w:uiPriority w:val="99"/>
    <w:unhideWhenUsed/>
    <w:rsid w:val="00CF021F"/>
    <w:pPr>
      <w:tabs>
        <w:tab w:val="center" w:pos="4536"/>
        <w:tab w:val="right" w:pos="9072"/>
      </w:tabs>
      <w:spacing w:after="0" w:line="240" w:lineRule="auto"/>
    </w:pPr>
  </w:style>
  <w:style w:type="character" w:customStyle="1" w:styleId="JalusMrk">
    <w:name w:val="Jalus Märk"/>
    <w:basedOn w:val="Liguvaikefont"/>
    <w:link w:val="Jalus"/>
    <w:uiPriority w:val="99"/>
    <w:rsid w:val="00CF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vjD1Ekia4NATYC3Dqg67jVeJw==">CgMxLjA4AGooChRzdWdnZXN0LjVrd2ZuM3ZsdWgyehIQUmFvdWwgTMOkdHRlbcOkZWooChRzdWdnZXN0LnR3Z2o2aWtpbTZ5aRIQUmFvdWwgTMOkdHRlbcOkZWooChRzdWdnZXN0LmlwNDB6dWw0OTEzaBIQUmFvdWwgTMOkdHRlbcOkZWooChRzdWdnZXN0LnhqaG1lNDhiYmJ5ORIQUmFvdWwgTMOkdHRlbcOkZWooChRzdWdnZXN0LmZ2dGR1OHMyZTVwaRIQUmFvdWwgTMOkdHRlbcOkZWooChRzdWdnZXN0LnM4Zzcycm9rZmNneBIQUmFvdWwgTMOkdHRlbcOkZXIhMWQwMEp6eXBmOVdqLW5XTmVwYzlWUFZVUTVQUFlyZD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1237</Words>
  <Characters>7178</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Hede Sinisaar</dc:creator>
  <cp:lastModifiedBy>Hede Sinisaar</cp:lastModifiedBy>
  <cp:revision>3</cp:revision>
  <dcterms:created xsi:type="dcterms:W3CDTF">2024-04-29T10:49:00Z</dcterms:created>
  <dcterms:modified xsi:type="dcterms:W3CDTF">2024-04-29T10:51:00Z</dcterms:modified>
</cp:coreProperties>
</file>